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505D" w:rsidRPr="00017456" w:rsidRDefault="004F48E0" w:rsidP="00080F0B">
      <w:pPr>
        <w:pStyle w:val="1"/>
        <w:jc w:val="center"/>
        <w:rPr>
          <w:b/>
          <w:sz w:val="22"/>
          <w:szCs w:val="22"/>
          <w:lang w:val="kk-KZ" w:eastAsia="en-US"/>
        </w:rPr>
      </w:pPr>
      <w:r w:rsidRPr="00017456">
        <w:rPr>
          <w:b/>
          <w:sz w:val="22"/>
          <w:szCs w:val="22"/>
          <w:lang w:eastAsia="en-US"/>
        </w:rPr>
        <w:t xml:space="preserve"> </w:t>
      </w:r>
      <w:r w:rsidR="00BB29C1">
        <w:rPr>
          <w:b/>
          <w:sz w:val="22"/>
          <w:szCs w:val="22"/>
          <w:lang w:val="kk-KZ" w:eastAsia="en-US"/>
        </w:rPr>
        <w:t>С</w:t>
      </w:r>
      <w:r w:rsidR="00B13D32" w:rsidRPr="00017456">
        <w:rPr>
          <w:b/>
          <w:sz w:val="22"/>
          <w:szCs w:val="22"/>
          <w:lang w:val="kk-KZ" w:eastAsia="en-US"/>
        </w:rPr>
        <w:t>атып алу туралы келісімшарт</w:t>
      </w:r>
    </w:p>
    <w:p w:rsidR="0013505D" w:rsidRPr="00017456" w:rsidRDefault="0013505D" w:rsidP="00080F0B">
      <w:pPr>
        <w:jc w:val="both"/>
        <w:rPr>
          <w:rFonts w:ascii="Times New Roman" w:eastAsia="Calibri" w:hAnsi="Times New Roman" w:cs="Times New Roman"/>
          <w:lang w:val="kk-KZ"/>
        </w:rPr>
      </w:pPr>
    </w:p>
    <w:p w:rsidR="0013505D" w:rsidRPr="00017456" w:rsidRDefault="0013505D" w:rsidP="00080F0B">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        </w:t>
      </w:r>
      <w:r w:rsidRPr="00017456">
        <w:rPr>
          <w:rFonts w:ascii="Times New Roman" w:hAnsi="Times New Roman" w:cs="Times New Roman"/>
          <w:lang w:val="kk-KZ"/>
        </w:rPr>
        <w:t>ҚР, СҚО,</w:t>
      </w:r>
      <w:r w:rsidRPr="00017456">
        <w:rPr>
          <w:rFonts w:ascii="Times New Roman" w:eastAsia="Calibri" w:hAnsi="Times New Roman" w:cs="Times New Roman"/>
          <w:lang w:val="kk-KZ"/>
        </w:rPr>
        <w:t xml:space="preserve"> Петропавл қ.                                        </w:t>
      </w:r>
      <w:r w:rsidR="007C0225" w:rsidRPr="00017456">
        <w:rPr>
          <w:rFonts w:ascii="Times New Roman" w:eastAsia="Calibri" w:hAnsi="Times New Roman" w:cs="Times New Roman"/>
          <w:lang w:val="kk-KZ"/>
        </w:rPr>
        <w:t xml:space="preserve">                            </w:t>
      </w:r>
      <w:r w:rsidR="00A36598"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 xml:space="preserve"> </w:t>
      </w:r>
      <w:r w:rsidRPr="00017456">
        <w:rPr>
          <w:rFonts w:ascii="Times New Roman" w:hAnsi="Times New Roman" w:cs="Times New Roman"/>
          <w:lang w:val="kk-KZ"/>
        </w:rPr>
        <w:t>20</w:t>
      </w:r>
      <w:r w:rsidR="00BB462E" w:rsidRPr="00017456">
        <w:rPr>
          <w:rFonts w:ascii="Times New Roman" w:hAnsi="Times New Roman" w:cs="Times New Roman"/>
          <w:lang w:val="kk-KZ"/>
        </w:rPr>
        <w:t>20</w:t>
      </w:r>
      <w:r w:rsidRPr="00017456">
        <w:rPr>
          <w:rFonts w:ascii="Times New Roman" w:hAnsi="Times New Roman" w:cs="Times New Roman"/>
          <w:lang w:val="kk-KZ"/>
        </w:rPr>
        <w:t xml:space="preserve"> </w:t>
      </w:r>
      <w:r w:rsidRPr="00017456">
        <w:rPr>
          <w:rFonts w:ascii="Times New Roman" w:eastAsia="Calibri" w:hAnsi="Times New Roman" w:cs="Times New Roman"/>
          <w:lang w:val="kk-KZ"/>
        </w:rPr>
        <w:t>жыл  «</w:t>
      </w:r>
      <w:r w:rsidR="007C0225" w:rsidRPr="00017456">
        <w:rPr>
          <w:rFonts w:ascii="Times New Roman" w:eastAsia="Calibri" w:hAnsi="Times New Roman" w:cs="Times New Roman"/>
          <w:lang w:val="kk-KZ"/>
        </w:rPr>
        <w:t>___</w:t>
      </w:r>
      <w:r w:rsidRPr="00017456">
        <w:rPr>
          <w:rFonts w:ascii="Times New Roman" w:eastAsia="Calibri" w:hAnsi="Times New Roman" w:cs="Times New Roman"/>
          <w:lang w:val="kk-KZ"/>
        </w:rPr>
        <w:t xml:space="preserve">» </w:t>
      </w:r>
      <w:r w:rsidR="007C0225" w:rsidRPr="00017456">
        <w:rPr>
          <w:rFonts w:ascii="Times New Roman" w:eastAsia="Calibri" w:hAnsi="Times New Roman" w:cs="Times New Roman"/>
          <w:lang w:val="kk-KZ"/>
        </w:rPr>
        <w:t>_____</w:t>
      </w:r>
      <w:r w:rsidR="00A36598" w:rsidRPr="00017456">
        <w:rPr>
          <w:rFonts w:ascii="Times New Roman" w:eastAsia="Calibri" w:hAnsi="Times New Roman" w:cs="Times New Roman"/>
          <w:lang w:val="kk-KZ"/>
        </w:rPr>
        <w:t>___</w:t>
      </w:r>
      <w:r w:rsidR="007C0225" w:rsidRPr="00017456">
        <w:rPr>
          <w:rFonts w:ascii="Times New Roman" w:eastAsia="Calibri" w:hAnsi="Times New Roman" w:cs="Times New Roman"/>
          <w:lang w:val="kk-KZ"/>
        </w:rPr>
        <w:t>_</w:t>
      </w:r>
    </w:p>
    <w:p w:rsidR="00C30E71" w:rsidRPr="00017456" w:rsidRDefault="00C30E71" w:rsidP="00C30E71">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Солтүстік Қазақстан облысы әкімдігі денсаулық сақтау басқармасы КМУ «</w:t>
      </w:r>
      <w:r w:rsidR="00650446" w:rsidRPr="003150CB">
        <w:rPr>
          <w:sz w:val="22"/>
          <w:szCs w:val="22"/>
          <w:lang w:val="kk-KZ" w:eastAsia="ko-KR"/>
        </w:rPr>
        <w:t>КӨП БЕЙІНДІ ОБЛЫСТЫҚ АУРУХАНА</w:t>
      </w:r>
      <w:r w:rsidRPr="00017456">
        <w:rPr>
          <w:sz w:val="22"/>
          <w:szCs w:val="22"/>
          <w:lang w:val="kk-KZ"/>
        </w:rPr>
        <w:t>» РМК-да бұдан әрі «ТҰТЫНУШЫ» деп аталады, оны бас дәрігер Ю. Белоног ұсынған, бір жағынан Жарғы негізінде әрекет етеді және _____________, бұдан әрі «бұдан әрі» деп аталады. Жабдықтаушы », екінші жағынан, ____________ негізінде әрекет ететін ________________ Қазақстан Республикасының Үкіметі бекіткен дәрілік заттарды, медициналық мақсаттағы бұйымдар мен фармацевтикалық қызметтерді сатып алуды ұйымдастыру және өткізу ережелеріне (баптар мен тармақтарға) сәйкес. 2009 жылғы 30 қазандағы № 1729 және 20</w:t>
      </w:r>
      <w:r w:rsidR="00BB462E" w:rsidRPr="00017456">
        <w:rPr>
          <w:sz w:val="22"/>
          <w:szCs w:val="22"/>
          <w:lang w:val="kk-KZ"/>
        </w:rPr>
        <w:t>20</w:t>
      </w:r>
      <w:r w:rsidRPr="00017456">
        <w:rPr>
          <w:sz w:val="22"/>
          <w:szCs w:val="22"/>
          <w:lang w:val="kk-KZ"/>
        </w:rPr>
        <w:t xml:space="preserve"> жылғы «____» ________ бастап ____________ әдісімен сатып алу қорытындылары туралы хаттама негізінде олар осы Сатып алу туралы шартты (бұдан әрі - Келісім) жасасты және төмендегілер туралы келісті:</w:t>
      </w:r>
    </w:p>
    <w:p w:rsidR="00C30E71" w:rsidRPr="00017456" w:rsidRDefault="00C30E71" w:rsidP="00017456">
      <w:pPr>
        <w:pStyle w:val="a3"/>
        <w:shd w:val="clear" w:color="auto" w:fill="FFFFFF"/>
        <w:spacing w:before="0" w:beforeAutospacing="0" w:after="0" w:afterAutospacing="0"/>
        <w:ind w:firstLine="709"/>
        <w:jc w:val="both"/>
        <w:textAlignment w:val="baseline"/>
        <w:rPr>
          <w:sz w:val="22"/>
          <w:szCs w:val="22"/>
          <w:lang w:val="kk-KZ"/>
        </w:rPr>
      </w:pPr>
      <w:r w:rsidRPr="00017456">
        <w:rPr>
          <w:sz w:val="22"/>
          <w:szCs w:val="22"/>
          <w:lang w:val="kk-KZ"/>
        </w:rPr>
        <w:t>1. Жеткізуші Тапсырыс берушінің өтініші бойынша Шарттың талаптарына сәйкес, осы Келісімге қосымшаларда және Шарттың өзінде көрсетілген көлемде және сапада, оның ішінде ілеспе қызметтерді қоса, тауарлардың осы түріне арналған Қазақстан Республикасының нормативтік-құқықтық актілерінің талаптарына сәйкес келетін сипаттамалары бар тауарларды жеткізуге міндеттенеді; Тапсырыс беруші оны қабылдайды және Шарттың талаптарына сәйкес төлейді.</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 xml:space="preserve">2. </w:t>
      </w:r>
      <w:r w:rsidR="00713C52" w:rsidRPr="00713C52">
        <w:rPr>
          <w:sz w:val="22"/>
          <w:szCs w:val="22"/>
          <w:lang w:val="kk-KZ"/>
        </w:rPr>
        <w:t>2. Медициналық мақсаттағы бұйымдардың жалпы құны ______________ құрайды және Жеткізушінің осы Келісімді (байланысты қызметтер) орындауға байланысты барлық шығындарын қамтиды.</w:t>
      </w:r>
    </w:p>
    <w:p w:rsidR="00277D3A" w:rsidRPr="00017456" w:rsidRDefault="00277D3A" w:rsidP="006037BA">
      <w:pPr>
        <w:pStyle w:val="a3"/>
        <w:shd w:val="clear" w:color="auto" w:fill="FFFFFF"/>
        <w:spacing w:before="0" w:beforeAutospacing="0" w:after="0" w:afterAutospacing="0"/>
        <w:ind w:right="-286" w:firstLine="708"/>
        <w:jc w:val="both"/>
        <w:textAlignment w:val="baseline"/>
        <w:rPr>
          <w:sz w:val="22"/>
          <w:szCs w:val="22"/>
          <w:lang w:val="kk-KZ"/>
        </w:rPr>
      </w:pPr>
      <w:r w:rsidRPr="00017456">
        <w:rPr>
          <w:sz w:val="22"/>
          <w:szCs w:val="22"/>
          <w:lang w:val="kk-KZ"/>
        </w:rPr>
        <w:t>3. Осы Келісімде келесі ұғымдар мынадай түсінікке ие болады: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Шарт - дәрі-дәрмектерді, медициналық мақсаттағы бұйымдар мен фармацевтикалық қызметтерді сатып алуды ұйымдастыру және өткізу ережелеріне және Қазақстан Республикасының өзге де нормативтік құқықтық актілеріне сәйкес, жазбаша түрде ресімделген, барлық қосымшаларымен және толықтыруларымен тараптар қол қойған азаматтық-құқықтық келісімшарт. оған, сондай-ақ шартта көрсетілген барлық құжаттармен бірге;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Шарттың бағасы - 2-тармақтың талаптарын және осы Шарттың қосымшаларын ескере отырып, өзінің шарттық міндеттемелерін толық орындау үшін Тапсырыс беруші Шарт бойынша жеткізушіге төлеуге тиісті бағаны білдіреді;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тауарлар - Жеткізуші Тапсырыс берушіге Шарт бойынша жеткізуге тиісті тауарлар мен байланысты қызметтер;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ілеспе қызметтер - тасымалдау, түсіру және сақтандыру сияқты тауарларды жеткізуді қамтамасыз ететін қызметтер, монтаждауды, іске қосуды, техникалық көмек көрсетуді, оқытуды және жеткізушінің осыған байланысты немесе одан туындайтын басқа да міндеттемелерін қоса алғанда, кез келген басқа да қызметтер. Шарттың. Ілеспе қызметтер осы Келісімде белгіленген жеткізу мерзімінде және тауарлардың осы түріне Қазақстан Республикасының нормативтік құқықтық актілерінде белгіленген талаптарға сәйкес көрсетіледі;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тапсырыс беруші - акцияларының бақылау пакеті мемлекетке тиесілі мемлекеттік органдар, мемлекеттік мекемелер, мемлекеттік кәсіпорындар және акционерлік қоғамдар, сондай-ақ олармен аффилиирленген тұлғалар;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Жеткізуші - онымен жасалған Сатып алу шартында Тапсырыс берушінің контрагенті ретінде әрекет ететін және осы Шартта көрсетілген тауарларды жеткізетін жеке немесе заңды тұлға.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Төмендегі құжаттар мен оларда көрсетілген шарттар осы Келісімді құрайды және оның ажырамас бөлігі болып табылады, атап айтқанда:</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осы Келісім;</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сатып алынатын тауарлардың тізбесі; №1 нөмір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техникалық ерекшелік; №2 өтініш</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4) Шарт жасалған сәттен бастап он жұмыс күні ішінде Шарттың 1-қосымшасына сәйкес келісімнің нысаналарында қарастырылған Шарттың жалпы сомасының үш пайызы мөлшерінде Шарттың орындалуын қамтамасыз етсін:</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банктік шотқа кепілдік ақшалай салым: № KZ69826T0KZTD2000803, БЛ ALMNKZKA;</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қағаздағы банктік кепілдік.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5. Төлем нысаны: осы Келісімнің егжей-тегжейінде көрсетілген немесе шот-фактураға сәйкес жеткізушінің банктік шотына аудару.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6. Төлем мерзімі: Тапсырыс беруші тауарларды қабылдау актісіне қол қойған сәттен бастап 30 күнтізбелік күн ішінде.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7. Төлеуге дейін қажетті құжаттар:</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 жеткізушінің ұсынған шарттың немесе басқа құжаттардың көшірмелері және</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lastRenderedPageBreak/>
        <w:t> оның өндіруші, ресми дистрибьютор немесе өндірушінің ресми өкілі ретіндегі мәртебесін растау;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2) медициналық мақсаттағы бұйымдардың қауіпсіздігі мен сапасын қамтамасыз ету мақсатында -</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сәйкестік сертификаты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3) Жеткізушінің шот-фактурасы және Тапсырыс беруші қол қойған актілері:</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түсіндірмесіз және / немесе тауарларға ілеспе құжаттармен қабылдау;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Тауарларды монтаждау бойынша қызметтер (орнату, іске қосу);</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 Тапсырыс берушінің қызметкерлерін белгіленген тауарларды пайдалануға үйрету туралы.</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Осы Келісімге сәйкес жеткізілетін тауарлар техникалық сипаттамада көрсетілген стандарттарға сәйкес келуі немесе жоғары болуы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8. Жеткізуші Тапсырыс берушінің алдын ала жазбаша келісімінсіз ешкімге Келісімнің мазмұнын немесе оның кез келген ережелерін, сондай-ақ техникалық құжаттарды, жоспарларды, сызбаларды, модельдерді, үлгілерді немесе Тапсырыс беруші немесе оның атынан басқа тұлғалар берген ақпаратты немесе басқа тұлғаларды аша алмайды. осы Келісімді орындау үшін Жеткізуші тартқан персонал. Аталған ақпарат осы қызметкерлерге құпия түрде және шарттық міндеттемелерді орындау үшін қажет көлемде берілуі керек.</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9. Жеткізуші, Тапсырыс берушінің алдын-ала жазбаша келісімінсіз, Келісімді іске асыру мақсатын қоспағанда, кез келген жоғарыда көрсетілген құжаттарды немесе ақпаратты пайдалануға құқылы емес.</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10. Өнім беруші тауарлық қаптаманың тендерлік құжаттаманың 1-қосымшасында көрсетілген түпкілікті тағайындалған жерге дейін тасымалдау кезінде олардың бүлінуінің немесе бүлінуінің алдын алатындығына көз жеткізуі керек. Қаптама ешқандай шектеусіз, қарқынды өңдеуге және тасымалдау кезінде экстремалды температураға, тұз бен жауын-шашынға, сонымен қатар ашық сақтауға төтеп беруі керек. Қапталған қораптардың өлшемдерін және олардың салмағын анықтаған кезде жеткізілімнің соңғы пунктінің қашықтығын және жүктердің барлық нүктелерінде қуатты көтергіш жабдықтардың болуын ескеру қажет.</w:t>
      </w:r>
    </w:p>
    <w:p w:rsidR="00713C52" w:rsidRP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r w:rsidRPr="00713C52">
        <w:rPr>
          <w:sz w:val="22"/>
          <w:szCs w:val="22"/>
          <w:lang w:val="kk-KZ"/>
        </w:rPr>
        <w:t>11. Қораптарды буып-түю және жапсыру, сонымен қатар оның ішіндегі және сыртындағы құжаттар Тапсырыс беруші анықтаған арнайы талаптарға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12. Тауарларды жеткізуді Жеткізуші сатып алынған тауарлардың тізімінде және осы Шартта көрсетілген Тапсырыс берушінің талаптарына сәйкес жүзеге асырады. Тауар Тапсырыс берушінің қоймасына жеткізіледі - ОҚО, Петропавловск, Брусиловский к-сі. Жеткізу уақыты 08: 00-ден 12: 30-ға дейін. және түнгі 2-ден. 4:30 дейін. (жұмыс уақытында Жеткізушінің тауарды түсіру және Тапсырыс берушіге беру мүмкіндігі болды, ал Тапсырыс беруші тауарларды алуға мүмкіндігі болды). Тауарларды саны мен сапасы бойынша тексеру, сондай-ақ барлық қажетті құжаттардың, оның ішінде Қазақстан Республикасының заңнамалық нормаларына сәйкес тауарлардың сапасы мен түпнұсқалығын растауды, сонымен қатар тауарларға арналған өлшеу құралдарының түрін растайтын сертификаттың көшірмесін жеткізуші жеткізуші қабылдаған кезде тексереді. жеткізілімнің кемшіліктерін анықтайтын актіге қол қоюы керек өзінің заңды өкілінің болуын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Әрбір тауарлар жиынтығымен жабдықталуы керек: медициналық жабдықтар мен медициналық мақсаттағы бұйымдар үшін - техникалық немесе пайдалану құжаттамасы мемлекеттік немесе орыс тіліндегі аудармасы бар; дәрі-дәрмектер үшін - құрамы, қолданылу әдісі, мемлекеттік немесе орыс тіліндегі аудармасы бар нұсқаулық, сондай-ақ шығарылу мерзімі мен сақтау мерзімі көрсетілген оқылатын таңбалар. Жеткізуші жасаған (өндіруші емес) аталған құжаттаманың аудармасы Жеткізушінің мөрімен куәландырылуы керек - әр парақта немесе барлық аударма парақтарының микробағдарламалық жасақтамасы орналасқан жерде.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 Тауарларды әкелу және сату Қазақстан Республикасының заңнамасына сәйкес жүзеге асырылуы керек және оның сақталуы үшін Жеткізуші жауап береді. Жеткізілім жиынтығы тауардың нақты техникалық сипаттамасымен және осы кестенің әр заты (жиынтық немесе жабдық бөлігі) үшін жеке жиынтықпен сипатталған.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Тапсырыс беруші Жеткізуші ұсынған тауардың жеткізілу-қабылдау актісіне қол қойылғаннан кейін, сапасы, саны, орамасы, растайтын құжаттар мен пайдалану / пайдалану туралы нұсқаулар болмаған кезде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Жеткізуші осы Келісімде көрсетілген көрсеткіштерге қол жеткізуге және кепілдік мерзімі ішінде тауарлардың толық және қауіпсіз жұмыс істеуіне кепілдік береді және олар негізсіз сұрау салдарынан келтірілген залалдың толық өтелуі түрінде Тапсырыс берушіге және / немесе зардап шеккен үшінші тараптарға ауытқу үшін жауап береді.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13. Өнім беруші тауарларды тендерлік құжаттаманың 1-қосымшасында көрсетілген межелі жерге жеткізуі керек. Аталған тауарларды тағайындалған жерге дейін жеткізу, сондай-ақ қажет болған жағдайда жүктерді түсіру, Тауарларды орнату және реттеу жұмыстарын Жеткізуші жүзеге асырады және төлейді және осыған байланысты шығындар Шарттың бағасына кіреді.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14. Осы Келісім аясында Жеткізуші тендерлік құжаттамада көрсетілген қызметтерді ұсынады (бұл келісім тендерлік құжаттаманың ажырамас бөлігі болып табылады).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15. Ілеспе қызметтердің бағасы Шарттың бағасына кіреді (Тауарлар).</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16. Тапсырыс беруші Жеткізушіден Жеткізуші шығарған немесе сатқан қосалқы бөлшектер туралы ақпаратты, атап айтқанда Клиент Жеткізушіден сатып алуды және кепілдік мерзімі аяқталғаннан кейін оны таңдай алатын қосалқы бөлшектердің құны мен ассортименті туралы ақпаратты ұсынуды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17. Жеткізуші, қосалқы бөлшектерді өндіруді тоқтатқан жағдайда, ол:</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а) Тапсырыс берушіні қажетті мөлшерде қажетті сатып алуларға мүмкіндік беру үшін алдағы өндірістің қысқартылуы туралы алдын ала хабардар ету;</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б) қажет болған жағдайда, өндіріс аяқталғаннан кейін, Тапсырыс берушіге қосалқы бөлшектерге арналған жоспарларды, сызбаларды және техникалық құжаттаманы тегін беріңіз.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18. Жеткізуші, егер Шартта өзгеше көзделмесе, жаңа, пайдаланылмаған, сонымен қатар жоғары сапалы және олардың мақсатына толық пайдалануға жарамды, құрылымдар мен материалдардың барлық соңғы модификацияларын көрсететін соңғы немесе сериялық модельдерге кепілдік береді. . Жеткізуші бұдан әрі осы Келісім бойынша жеткізілген тауарлар Тапсырыс беруші елі үшін әдеттегі жағдайларда жеткізілетін тауарларды қалыпты пайдалану жағдайында, дизайнмен, материалдармен немесе жұмыстармен байланысты ақаулардың болмайтындығына кепілдік береді. Тапсырыс беруші ұсынған техникалық шарттарға қатаң сәйкестікте Жеткізуші жасаған құрылымдарда, материалдарда ақаулар болған жағдайда, Жеткізуші Тапсырыс берушінің өзінің (Тапсырыс берушінің) техникалық сипаттамаларында жіберілген кемшіліктері үшін жауап бермейді. Бұл кепілдік нақты жағдайға және оларды Шартта көрсетілген түпкілікті тағайындалған жерге қабылдауға байланысты тауарлардың бүкіл партиясын немесе оның бір бөлігін жеткізгеннен кейін 90 (тоқсан) күнтізбелік күн ішінде жарамды.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19. Тапсырыс беруші осы кепілдікке қатысты барлық шағымдар туралы Жеткізушіні жедел түрде жазбаша түрде хабардар етуге міндетті. Бұл жағдайда кепілдеме мерзімі сәйкесінше Өнімнің жарамсыздығы / жарамсыздығы және ақауларды жою кезеңіне ұзартылады - ұзарту мерзімі шағым жасалған күннен бастап ақауды жою немесе тауарды ауыстырғаннан кейін қабылдау актісіне қол қоюға дейін есептеледі.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20. Тауардың істен шығуы туралы хабарлама алғаннан кейін жеткізуші хабарлама алған сәттен бастап 72 (жетпіс екі) сағаттан аспайтын мерзімде білікті маманның жоспарланған жөндеудің себептері мен мерзімдерін анықтау үшін сол жерге баруын қамтамасыз етуге міндетті. Жеткізуші өндіруші шығарған қосалқы бөлшектер мен бөлшектерді қолдана отырып жөндеуі керек немесе ақаулы өнімді немесе оның бөліктерін Тапсырыс беруші ешқандай шығынсыз бір ай ішінде ауыстыруы керек. Бұл міндеттеменің орындалуы Жеткізуші ұсынған актіге қол қою арқылы рәсімделеді.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21. Егер Жеткізуші хабарлама алып, бір ай ішінде кемшіліктерді (діктерді) түзетпесе, Тапсырыс беруші Жеткізушінің есебінен кемшіліктерді жою үшін қажетті санкциялар мен шараларды қолдана алады және Тапсырыс беруші Жеткізушіге қатысты Шарт бойынша болуы мүмкін басқа құқықтарға нұқсан келтірместен. : дәлірек, бірақ онымен шектелмейді - Тапсырыс беруші кемшіліктерді өз бетінше немесе Тапсырыс берушінің есебінен үшінші тарап маманының (құзыретті тұлғаның) қатысуымен жөндей алады, содан кейін Тапсырыс берушінің өтініші бойынша жеткізуші тауарды жөндеу / ауыстыру құнын өтейді. Бұл туралы және ол анықтаған мерзімде және / немесе Тапсырыс беруші осы Келісім бойынша және Тараптар арасындағы басқа келісімдер бойынша жеткізушіге төленетін сомадан жөндеу / ауыстыру құнын ұстауға құқылы.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22. Жеткізушіге жеткізілген тауарлар үшін ақы төлеу осы Келісімнің 5 және 6-тармақтарында көрсетілген нысанда және мерзімде жүзеге асырылады. Төлем тек Тапсырыс берушінің актісі бойынша қабылданған Тауарлар үшін жүзеге асырылады. Сонымен бірге, Тапсырыс берушінің қалауы бойынша, сондай-ақ осы Келісімнің тармақтарына сәйкес негіздер болған жағдайда (30, 32, 23 және т.б.) төлемді тұрақсыздық айыбы, айыппұлдар, жөндеу / ауыстыру шығындары, шығындар сомаларын шегеріп тастағанда төлеуге болады - жеткізуші осы келісімге қол қою арқылы бұған сіздің келісіміңіз.</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23. Тапсырыс беруші Шартта көрсеткен бағалар, жеткізуші өзінің тендерінде көрсеткен бағаларына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24. Келісімнің құжаттарында ауытқуларға немесе өзгерістерге (сызбалар, дизайн немесе техникалық ерекшеліктер, жеткізу әдісі, буып-түю, жеткізілім орны немесе жеткізуші ұсынатын қызметтер және т.б.) жол берілмейді, екі тарап қол қойған жазбаша өзгертулерді қоспағанда.</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25. Егер қандай-да бір өзгеріс Жеткізушіге Шарт бойынша тауарлардың кез-келген бөлігін жеткізуге қажетті уақыттың немесе уақыттың төмендеуіне әкелсе, онда Шарттың бағасы немесе жеткізу кестесі немесе екеуі де сәйкесінше түзетіліп, Шартқа тиісті өзгерістер енгізіледі. Осы бап бойынша түзетулер туралы Жеткізушінің барлық өтінімдері Жеткізуші Тапсырыс берушіден өзгерту туралы бұйрықты алған күннен бастап 30 (отыз) күн ішінде берілуі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26. Жеткізуші Тапсырыс берушінің алдын ала жазбаша келісімінсіз осы Келісім бойынша өз міндеттемелерін ешкімге толық немесе ішінара бермейді.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27. Тауарларды жеткізуді және қызмет көрсетуді Техникалық сипаттамаға сәйкес Жеткізуші жүзеге асыруы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28. Жеткізушіден жеткізілімнің кешігуі келісімшарттың орындалуын қамтамасыз етуге және айыппұлды төлеу / шегеруге алып келеді.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29. Егер Шартты орындау кезеңінде Жеткізуші кез келген уақытта тауарлардың уақтылы жеткізілуіне кедергі келтіретін жағдайларға тап болса, Жеткізуші дереу Тапсырыс берушіге кешіктіру, оның болжамды мерзімі және себептері (себептері) туралы жазбаша хабарлама жіберуге міндетті. Жеткізушіден хабарлама алғаннан кейін, Тапсырыс беруші жағдайды бағалауы керек және өз қалауы бойынша жеткізушінің Келісімді орындау мерзімін ұзартуы мүмкін; бұл жағдайда мұндай ұзартуды тараптар келісімнің мәтініне өзгерістер енгізу арқылы ратификациялау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30. Форс-мажорлық жағдайларды қоспағанда, егер Өнім беруші Шартта белгіленген мерзімде тауарды тиісті түрде жеткізе алмаса, Тапсырыс беруші өзінің басқа құқықтарына нұқсан келтірместен Шарт бағасынан 0,1% мөлшерінде айыппұл түрінде ұстап қалады (шегереді). жеткізілмеген немесе жеткізілмеген тауардың мерзімі кешіктірілген әр күн үшін шарттарды бұза отырып.</w:t>
      </w:r>
    </w:p>
    <w:p w:rsidR="00713C52"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31. Жеткізуші Шартты орындау үшін өзінің қауіпсіздігінен айырылмайды және оның шарттарын орындамағаны үшін тұрақсыздық айыбын төлеу немесе Шартты бұзу үшін жауапкершілік көтермейді, егер Шарттың орындалуын кідірту ең күшті жағдайлардың салдары болып табылса, Тапсырыс берушіге ол туралы құзыретті органның түпнұсқа құжатын ұсына отырып расталуы керек, форс-мажор жағдайлары тоқтатылған күннен бастап үш жұмыс күні ішінде.</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32. Осы Келісімнің мақсаттары үшін «форс-мажор» - Жеткізушінің бақылауына жатпайтын, Жеткізушінің есептеуішіне немесе немқұрайлылығына байланысты емес және күтпеген сипаттағы оқиғаны білдіреді. Мұндай оқиғаларға мыналар кіруі мүмкін, бірақ олармен шектелмейді: әскери операциялар, табиғи немесе табиғи апаттар, эпидемиялар, карантиндер және тауарларды жеткізуге эмбарго.</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33. Форс-мажорлық жағдайлар туындаған кезде Жеткізуші дереу Тапсырыс берушіге осындай жағдайлар мен олардың себептері туралы жазбаша хабарлама жібереді. Егер Тапсырыс берушіден басқа жазбаша нұсқаулар алынбаса, Жеткізуші Шарт бойынша өз міндеттемелерін орындауды жалғастырады және еңсерілмейтін күш жағдайларына тәуелді емес Шартты орындаудың балама тәсілдерін іздейді.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34. Тапсырыс беруші кез келген уақытта, егер Жеткізуші банкроттыққа ұшыраса немесе төлем қабілетсіз болса, Жеткізушіге жазбаша хабарлама жіберу арқылы Шартты орындаудан немесе Шартты біржақты бұзудан бас тартуға құқылы. Бұл жағдайда келісім-шарт автоматты түрде бұзылады және тоқтату дереу жүзеге асырылады, ал Тапсырыс беруші Провайдер алдындағы қаржылық міндеттемені мойнына алмайды, егер Келісімнің бұзылуы қандай-да бір әрекеттер жасауға немесе санкцияларды қолдануға ешқандай құқыққа нұқсан келтірмесе немесе әсер етпесе. немесе кейіннен Тапсырыс берушіге ұсынылады.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35. Тапсырыс беруші кез-келген уақытта Жеткізушіге жазбаша хабарлама жіберу арқылы оны әрі қарай жүзеге асырудың мақсатсыздығына байланысты Шартты орындаудан немесе Шартты біржақты бұзудан бас тартуға құқылы. Хабарламада Келісімнің бұзылу себебі көрсетілуі керек, жойылған шарттық міндеттемелердің сомасы, сондай-ақ Шарттың күшіне ену күні көрсетілуі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36. Шарт осындай жағдайларға байланысты бұзылған кезде, Жеткізуші Шарттың бұзылуымен байланысты нақты шығындар үшін, бұзылған (тоқтатылған немесе бас тартылған) күнде ғана төлем талап етуге құқылы. Тапсырыс беруші мен Жеткізуші тікелей келіссөздер барысында Келісім бойынша немесе соған байланысты туындаған барлық келіспеушіліктер мен дауларды шешуге бар күшін салуы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37. Егер осындай келіссөздер басталғаннан кейін 21 (жиырма бір) күн ішінде Тапсырыс беруші мен Жеткізуші Шарт бойынша дауды шеше алмаса, тараптардың біреуі де осы мәселені Тапсырыс берушінің орналасқан жері бойынша Қазақстан Республикасының заңнамасына сәйкес шешуді талап ете 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38. Шарт мемлекеттік және / немесе орыс тілдерінде жасалады. Егер Шарттың екінші тарабы шетелдік ұйым болса, онда екінші данасы Қазақстан Республикасының тіл туралы заңнамасына сәйкес тілге аударылуы мүмкін. Егер Келісімді арбитражда қарау қажет болса, Шарттың мемлекеттік немесе орыс тілдеріндегі көшірмелері қарастырылады. Келісімге және тараптармен алмасатын басқа құжаттарға қатысты барлық хат-хабарлар осы шарттарға сәйкес келуі керек.</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39. Келісімге сәйкес бір тараптың екінші тарапқа жіберетіні туралы кез келген хабарлама көрсетілген тәсілдердің кез келгені арқылы жіберіледі - хат, жеделхат, телекс немесе факс, электронды пошта түрінде осы келісімнің егжей-тегжейлерінде көрсетілген, кейін түпнұсқасын ұсынумен.</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40. Хабарлама хат, жеделхат, факс жеткізілгеннен кейін немесе Тараптың электрондық поштасына жіберілгеннен кейін немесе көрсетілген күшіне енген күні (хабарламада көрсетілген болса), қайсысы кешірек болса, күшіне 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41. Салық және бюджетке төленетін басқа да міндетті төлемдер Қазақстан Республикасының салық заңнамасына сәйкес төленеді.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lastRenderedPageBreak/>
        <w:t>42. Өнім беруші тендерлік құжаттамада көзделген нысанда, көлемде және шарттарда Шарттың орындалуын қамтамасыз етуге міндетті.</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43. Осы Келісім Тараптар қол қойған сәттен бастап күшіне енеді. Банктік және басқа деректемелер өзгерген жағдайда, Тараптар теріс салдар туындағанға дейін бұл туралы екінші Тарапқа дереу хабарлауға міндеттенеді. Қате мәліметтер туралы хабарламаған / хабарламаған / ескермеген жағдайда (оның ішінде осы Келісімде), осы Келісімнің егжей-тегжейлеріне қатысты барлық іс-әрекеттер адал және тиісті түрде орындалды деп саналады (төлемдер мен хабарламалар / хабарламалар / талаптар және басқа құжаттар). Егер кез-келген Тарапқа қажетті құжатты ол жіберілгеннен кейін 30 (отыз) күн ішінде жеткізу мүмкін болмаса, онда алғашқы жіберілген күннен бастап 30 (отыз) күннен кейін құжаттар жіберілгендігі туралы дәлел болған жағдайда жеткізілді деп саналады.</w:t>
      </w:r>
    </w:p>
    <w:p w:rsidR="00DB70C9" w:rsidRP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44. Шарт 2019 жылдың 31 желтоқсанына дейін жарамды.</w:t>
      </w:r>
    </w:p>
    <w:p w:rsidR="00DB70C9" w:rsidRDefault="00DB70C9" w:rsidP="006037BA">
      <w:pPr>
        <w:pStyle w:val="a3"/>
        <w:shd w:val="clear" w:color="auto" w:fill="FFFFFF"/>
        <w:spacing w:before="0" w:beforeAutospacing="0" w:after="0" w:afterAutospacing="0"/>
        <w:ind w:right="-286"/>
        <w:jc w:val="both"/>
        <w:textAlignment w:val="baseline"/>
        <w:rPr>
          <w:sz w:val="22"/>
          <w:szCs w:val="22"/>
          <w:lang w:val="kk-KZ"/>
        </w:rPr>
      </w:pPr>
      <w:r w:rsidRPr="00DB70C9">
        <w:rPr>
          <w:sz w:val="22"/>
          <w:szCs w:val="22"/>
          <w:lang w:val="kk-KZ"/>
        </w:rPr>
        <w:t>45. Тараптардың мекен-жайы мен деректемелері:</w:t>
      </w:r>
    </w:p>
    <w:p w:rsidR="00713C52" w:rsidRDefault="00713C52" w:rsidP="006037BA">
      <w:pPr>
        <w:pStyle w:val="a3"/>
        <w:shd w:val="clear" w:color="auto" w:fill="FFFFFF"/>
        <w:spacing w:before="0" w:beforeAutospacing="0" w:after="0" w:afterAutospacing="0"/>
        <w:ind w:right="-286"/>
        <w:jc w:val="both"/>
        <w:textAlignment w:val="baseline"/>
        <w:rPr>
          <w:sz w:val="22"/>
          <w:szCs w:val="22"/>
          <w:lang w:val="kk-KZ"/>
        </w:rPr>
      </w:pPr>
    </w:p>
    <w:p w:rsidR="00713C52" w:rsidRPr="00017456" w:rsidRDefault="00713C52" w:rsidP="00713C52">
      <w:pPr>
        <w:pStyle w:val="a3"/>
        <w:shd w:val="clear" w:color="auto" w:fill="FFFFFF"/>
        <w:spacing w:before="0" w:beforeAutospacing="0" w:after="0" w:afterAutospacing="0"/>
        <w:ind w:right="-286"/>
        <w:jc w:val="both"/>
        <w:textAlignment w:val="baseline"/>
        <w:rPr>
          <w:spacing w:val="2"/>
          <w:sz w:val="22"/>
          <w:szCs w:val="22"/>
          <w:lang w:val="kk-KZ"/>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017456" w:rsidTr="00C972D3">
        <w:tc>
          <w:tcPr>
            <w:tcW w:w="5238" w:type="dxa"/>
          </w:tcPr>
          <w:p w:rsidR="00C972D3" w:rsidRPr="00017456" w:rsidRDefault="00C972D3" w:rsidP="00995F97">
            <w:pPr>
              <w:jc w:val="both"/>
              <w:rPr>
                <w:rFonts w:ascii="Times New Roman" w:hAnsi="Times New Roman" w:cs="Times New Roman"/>
                <w:b/>
              </w:rPr>
            </w:pPr>
            <w:r w:rsidRPr="00017456">
              <w:rPr>
                <w:rFonts w:ascii="Times New Roman" w:hAnsi="Times New Roman" w:cs="Times New Roman"/>
                <w:b/>
                <w:color w:val="000000"/>
              </w:rPr>
              <w:t>«</w:t>
            </w:r>
            <w:r w:rsidRPr="00017456">
              <w:rPr>
                <w:rFonts w:ascii="Times New Roman" w:hAnsi="Times New Roman" w:cs="Times New Roman"/>
                <w:b/>
                <w:color w:val="000000"/>
                <w:lang w:val="kk-KZ"/>
              </w:rPr>
              <w:t>ТАПСЫРЫС БЕРУШІ</w:t>
            </w:r>
            <w:r w:rsidRPr="00017456">
              <w:rPr>
                <w:rFonts w:ascii="Times New Roman" w:hAnsi="Times New Roman" w:cs="Times New Roman"/>
                <w:b/>
                <w:color w:val="000000"/>
              </w:rPr>
              <w:t>»:</w:t>
            </w:r>
          </w:p>
        </w:tc>
        <w:tc>
          <w:tcPr>
            <w:tcW w:w="5075" w:type="dxa"/>
          </w:tcPr>
          <w:p w:rsidR="00C972D3" w:rsidRPr="00017456" w:rsidRDefault="00C972D3" w:rsidP="00995F97">
            <w:pPr>
              <w:pStyle w:val="a7"/>
              <w:jc w:val="both"/>
              <w:rPr>
                <w:rFonts w:ascii="Times New Roman" w:hAnsi="Times New Roman"/>
                <w:b/>
                <w:color w:val="000000"/>
              </w:rPr>
            </w:pPr>
            <w:r w:rsidRPr="00017456">
              <w:rPr>
                <w:rFonts w:ascii="Times New Roman" w:hAnsi="Times New Roman"/>
                <w:b/>
                <w:color w:val="000000"/>
              </w:rPr>
              <w:t>«</w:t>
            </w:r>
            <w:r w:rsidRPr="00017456">
              <w:rPr>
                <w:rFonts w:ascii="Times New Roman" w:hAnsi="Times New Roman"/>
                <w:b/>
                <w:color w:val="000000"/>
                <w:lang w:val="kk-KZ"/>
              </w:rPr>
              <w:t>ӨНІМ БЕРУШІ</w:t>
            </w:r>
            <w:r w:rsidRPr="00017456">
              <w:rPr>
                <w:rFonts w:ascii="Times New Roman" w:hAnsi="Times New Roman"/>
                <w:b/>
                <w:color w:val="000000"/>
              </w:rPr>
              <w:t>»:</w:t>
            </w:r>
          </w:p>
        </w:tc>
      </w:tr>
      <w:tr w:rsidR="00C972D3" w:rsidRPr="00017456" w:rsidTr="00C972D3">
        <w:trPr>
          <w:trHeight w:val="2115"/>
        </w:trPr>
        <w:tc>
          <w:tcPr>
            <w:tcW w:w="5238" w:type="dxa"/>
          </w:tcPr>
          <w:p w:rsidR="00C972D3" w:rsidRPr="00017456" w:rsidRDefault="00C972D3" w:rsidP="00995F97">
            <w:pPr>
              <w:pStyle w:val="a3"/>
              <w:shd w:val="clear" w:color="auto" w:fill="FFFFFF"/>
              <w:spacing w:before="0" w:beforeAutospacing="0" w:after="0" w:afterAutospacing="0"/>
              <w:jc w:val="both"/>
              <w:textAlignment w:val="baseline"/>
              <w:rPr>
                <w:b/>
                <w:sz w:val="22"/>
                <w:szCs w:val="22"/>
                <w:lang w:val="kk-KZ" w:eastAsia="en-US"/>
              </w:rPr>
            </w:pPr>
            <w:r w:rsidRPr="00017456">
              <w:rPr>
                <w:b/>
                <w:sz w:val="22"/>
                <w:szCs w:val="22"/>
                <w:lang w:val="kk-KZ" w:eastAsia="en-US"/>
              </w:rPr>
              <w:t>«</w:t>
            </w:r>
            <w:r w:rsidR="00650446" w:rsidRPr="003150CB">
              <w:rPr>
                <w:sz w:val="22"/>
                <w:szCs w:val="22"/>
                <w:lang w:val="kk-KZ" w:eastAsia="ko-KR"/>
              </w:rPr>
              <w:t>КӨП БЕЙІНДІ ОБЛЫСТЫҚ АУРУХАНА</w:t>
            </w:r>
            <w:r w:rsidRPr="00017456">
              <w:rPr>
                <w:b/>
                <w:sz w:val="22"/>
                <w:szCs w:val="22"/>
                <w:lang w:val="kk-KZ" w:eastAsia="en-US"/>
              </w:rPr>
              <w:t>» ШЖҚ КМК</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СҚО, 150010, Петропавл қаласы</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Брусиловский көшесі 20</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СТН 481400025518</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БИН 990240005923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ИИК KZ69826T0KZTD2000803</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lang w:val="kk-KZ"/>
              </w:rPr>
              <w:t xml:space="preserve">БИК ALMNKZKA </w:t>
            </w:r>
          </w:p>
          <w:p w:rsidR="00C972D3" w:rsidRPr="00017456" w:rsidRDefault="00C972D3" w:rsidP="00995F97">
            <w:pPr>
              <w:jc w:val="both"/>
              <w:rPr>
                <w:rFonts w:ascii="Times New Roman" w:hAnsi="Times New Roman" w:cs="Times New Roman"/>
                <w:color w:val="000000"/>
                <w:lang w:val="kk-KZ"/>
              </w:rPr>
            </w:pPr>
            <w:r w:rsidRPr="00017456">
              <w:rPr>
                <w:rFonts w:ascii="Times New Roman" w:eastAsia="Calibri" w:hAnsi="Times New Roman" w:cs="Times New Roman"/>
                <w:lang w:val="kk-KZ"/>
              </w:rPr>
              <w:t>АО «АТФБанк»</w:t>
            </w: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hAnsi="Times New Roman" w:cs="Times New Roman"/>
                <w:color w:val="000000"/>
                <w:lang w:val="kk-KZ"/>
              </w:rPr>
            </w:pPr>
            <w:r w:rsidRPr="00017456">
              <w:rPr>
                <w:rFonts w:ascii="Times New Roman" w:hAnsi="Times New Roman" w:cs="Times New Roman"/>
                <w:color w:val="000000"/>
                <w:lang w:val="kk-KZ"/>
              </w:rPr>
              <w:t xml:space="preserve">                  </w:t>
            </w:r>
          </w:p>
          <w:p w:rsidR="00C972D3" w:rsidRPr="00017456" w:rsidRDefault="00C972D3" w:rsidP="00995F97">
            <w:pPr>
              <w:jc w:val="both"/>
              <w:rPr>
                <w:rFonts w:ascii="Times New Roman" w:eastAsia="Calibri" w:hAnsi="Times New Roman" w:cs="Times New Roman"/>
                <w:lang w:val="kk-KZ"/>
              </w:rPr>
            </w:pPr>
            <w:r w:rsidRPr="00017456">
              <w:rPr>
                <w:rFonts w:ascii="Times New Roman" w:eastAsia="Calibri" w:hAnsi="Times New Roman" w:cs="Times New Roman"/>
                <w:b/>
                <w:lang w:val="kk-KZ"/>
              </w:rPr>
              <w:t xml:space="preserve">Бас дәрігер________________ Ю.А.Белоног </w:t>
            </w:r>
          </w:p>
          <w:p w:rsidR="00C972D3" w:rsidRPr="00017456" w:rsidRDefault="00C972D3" w:rsidP="00995F97">
            <w:pPr>
              <w:jc w:val="both"/>
              <w:rPr>
                <w:rFonts w:ascii="Times New Roman" w:hAnsi="Times New Roman" w:cs="Times New Roman"/>
                <w:b/>
                <w:color w:val="000000"/>
                <w:lang w:val="kk-KZ"/>
              </w:rPr>
            </w:pPr>
            <w:r w:rsidRPr="00017456">
              <w:rPr>
                <w:rFonts w:ascii="Times New Roman" w:hAnsi="Times New Roman" w:cs="Times New Roman"/>
                <w:color w:val="000000"/>
                <w:lang w:val="kk-KZ"/>
              </w:rPr>
              <w:t xml:space="preserve">                МО</w:t>
            </w:r>
          </w:p>
        </w:tc>
        <w:tc>
          <w:tcPr>
            <w:tcW w:w="5075" w:type="dxa"/>
          </w:tcPr>
          <w:p w:rsidR="00C972D3" w:rsidRPr="00017456" w:rsidRDefault="00C972D3" w:rsidP="00995F97">
            <w:pPr>
              <w:pStyle w:val="a7"/>
              <w:jc w:val="both"/>
              <w:rPr>
                <w:rFonts w:ascii="Times New Roman" w:hAnsi="Times New Roman"/>
                <w:lang w:val="kk-KZ"/>
              </w:rPr>
            </w:pPr>
          </w:p>
        </w:tc>
      </w:tr>
    </w:tbl>
    <w:tbl>
      <w:tblPr>
        <w:tblW w:w="10001" w:type="dxa"/>
        <w:tblInd w:w="1" w:type="dxa"/>
        <w:tblCellMar>
          <w:left w:w="10" w:type="dxa"/>
          <w:right w:w="10" w:type="dxa"/>
        </w:tblCellMar>
        <w:tblLook w:val="0000"/>
      </w:tblPr>
      <w:tblGrid>
        <w:gridCol w:w="5210"/>
        <w:gridCol w:w="4791"/>
      </w:tblGrid>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spacing w:after="0" w:line="100" w:lineRule="atLeast"/>
              <w:ind w:right="-286"/>
              <w:jc w:val="both"/>
              <w:rPr>
                <w:rFonts w:ascii="Times New Roman" w:hAnsi="Times New Roman" w:cs="Times New Roman"/>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rPr>
            </w:pPr>
          </w:p>
        </w:tc>
      </w:tr>
      <w:tr w:rsidR="0093139E" w:rsidRPr="00017456" w:rsidTr="00080F0B">
        <w:tc>
          <w:tcPr>
            <w:tcW w:w="5210" w:type="dxa"/>
            <w:shd w:val="clear" w:color="auto" w:fill="auto"/>
            <w:tcMar>
              <w:top w:w="0" w:type="dxa"/>
              <w:left w:w="108" w:type="dxa"/>
              <w:bottom w:w="0" w:type="dxa"/>
              <w:right w:w="108" w:type="dxa"/>
            </w:tcMar>
          </w:tcPr>
          <w:p w:rsidR="0093139E" w:rsidRPr="00017456" w:rsidRDefault="0093139E" w:rsidP="00080F0B">
            <w:pPr>
              <w:pStyle w:val="af1"/>
              <w:tabs>
                <w:tab w:val="left" w:pos="2693"/>
              </w:tabs>
              <w:spacing w:after="0" w:line="100" w:lineRule="atLeast"/>
              <w:ind w:right="-286"/>
              <w:jc w:val="both"/>
              <w:rPr>
                <w:rFonts w:ascii="Times New Roman" w:hAnsi="Times New Roman" w:cs="Times New Roman"/>
                <w:lang w:val="kk-KZ"/>
              </w:rPr>
            </w:pPr>
          </w:p>
        </w:tc>
        <w:tc>
          <w:tcPr>
            <w:tcW w:w="4791" w:type="dxa"/>
            <w:shd w:val="clear" w:color="auto" w:fill="auto"/>
            <w:tcMar>
              <w:top w:w="0" w:type="dxa"/>
              <w:left w:w="108" w:type="dxa"/>
              <w:bottom w:w="0" w:type="dxa"/>
              <w:right w:w="108" w:type="dxa"/>
            </w:tcMar>
          </w:tcPr>
          <w:p w:rsidR="0093139E" w:rsidRPr="00017456" w:rsidRDefault="0093139E" w:rsidP="00080F0B">
            <w:pPr>
              <w:pStyle w:val="a7"/>
              <w:ind w:right="-286"/>
              <w:jc w:val="both"/>
              <w:rPr>
                <w:rFonts w:ascii="Times New Roman" w:hAnsi="Times New Roman"/>
                <w:b/>
              </w:rPr>
            </w:pPr>
          </w:p>
        </w:tc>
      </w:tr>
    </w:tbl>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F14FEE" w:rsidRPr="00017456" w:rsidRDefault="00F14FE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BC1A1E" w:rsidRPr="00017456" w:rsidRDefault="00BC1A1E"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080F0B" w:rsidRPr="00017456" w:rsidRDefault="00080F0B"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Pr="00017456"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C972D3" w:rsidRDefault="00C972D3"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BC1A1E" w:rsidRPr="00C972D3" w:rsidRDefault="00BC1A1E" w:rsidP="00080F0B">
      <w:pPr>
        <w:spacing w:after="0" w:line="240" w:lineRule="auto"/>
        <w:ind w:right="-286"/>
        <w:jc w:val="both"/>
        <w:rPr>
          <w:rFonts w:ascii="Times New Roman" w:eastAsia="Times New Roman" w:hAnsi="Times New Roman" w:cs="Times New Roman"/>
          <w:lang w:eastAsia="ru-RU"/>
        </w:rPr>
      </w:pPr>
    </w:p>
    <w:p w:rsidR="00F14FEE" w:rsidRPr="00C972D3" w:rsidRDefault="00F14FEE" w:rsidP="00080F0B">
      <w:pPr>
        <w:spacing w:after="0" w:line="240" w:lineRule="auto"/>
        <w:ind w:right="-286"/>
        <w:jc w:val="both"/>
        <w:rPr>
          <w:rFonts w:ascii="Times New Roman" w:eastAsia="Times New Roman" w:hAnsi="Times New Roman" w:cs="Times New Roman"/>
          <w:lang w:eastAsia="ru-RU"/>
        </w:rPr>
      </w:pPr>
    </w:p>
    <w:p w:rsidR="00ED0B24" w:rsidRPr="00C972D3" w:rsidRDefault="00E161D7" w:rsidP="00860C2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t>Қосымша</w:t>
      </w:r>
      <w:r w:rsidR="00ED0B24" w:rsidRPr="00C972D3">
        <w:rPr>
          <w:rFonts w:ascii="Times New Roman" w:eastAsia="Times New Roman" w:hAnsi="Times New Roman" w:cs="Times New Roman"/>
          <w:lang w:eastAsia="ru-RU"/>
        </w:rPr>
        <w:t xml:space="preserve"> 1 </w:t>
      </w:r>
    </w:p>
    <w:p w:rsidR="00ED0B24" w:rsidRPr="00C972D3" w:rsidRDefault="00854D46" w:rsidP="00860C2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201</w:t>
      </w:r>
      <w:r w:rsidR="00D52571">
        <w:rPr>
          <w:rFonts w:ascii="Times New Roman" w:hAnsi="Times New Roman"/>
          <w:b w:val="0"/>
          <w:caps w:val="0"/>
          <w:sz w:val="22"/>
          <w:szCs w:val="22"/>
          <w:lang w:val="kk-KZ"/>
        </w:rPr>
        <w:t>9</w:t>
      </w:r>
      <w:r w:rsidRPr="00C972D3">
        <w:rPr>
          <w:rFonts w:ascii="Times New Roman" w:hAnsi="Times New Roman"/>
          <w:b w:val="0"/>
          <w:caps w:val="0"/>
          <w:sz w:val="22"/>
          <w:szCs w:val="22"/>
          <w:lang w:val="kk-KZ"/>
        </w:rPr>
        <w:t xml:space="preserve"> ж. «___</w:t>
      </w:r>
      <w:r w:rsidR="00E161D7" w:rsidRPr="00C972D3">
        <w:rPr>
          <w:rFonts w:ascii="Times New Roman" w:hAnsi="Times New Roman"/>
          <w:b w:val="0"/>
          <w:caps w:val="0"/>
          <w:sz w:val="22"/>
          <w:szCs w:val="22"/>
          <w:lang w:val="kk-KZ"/>
        </w:rPr>
        <w:t>»</w:t>
      </w:r>
      <w:r w:rsidR="00B27738"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___________</w:t>
      </w:r>
      <w:r w:rsidR="00B27738" w:rsidRPr="00C972D3">
        <w:rPr>
          <w:rFonts w:ascii="Times New Roman" w:hAnsi="Times New Roman"/>
          <w:b w:val="0"/>
          <w:caps w:val="0"/>
          <w:sz w:val="22"/>
          <w:szCs w:val="22"/>
          <w:lang w:val="kk-KZ"/>
        </w:rPr>
        <w:t xml:space="preserve"> </w:t>
      </w:r>
      <w:r w:rsidR="00B508D0" w:rsidRPr="00C972D3">
        <w:rPr>
          <w:rFonts w:ascii="Times New Roman" w:hAnsi="Times New Roman"/>
          <w:b w:val="0"/>
          <w:caps w:val="0"/>
          <w:sz w:val="22"/>
          <w:szCs w:val="22"/>
          <w:lang w:val="kk-KZ"/>
        </w:rPr>
        <w:t>сатып №</w:t>
      </w:r>
      <w:r w:rsidRPr="00C972D3">
        <w:rPr>
          <w:rFonts w:ascii="Times New Roman" w:hAnsi="Times New Roman"/>
          <w:b w:val="0"/>
          <w:caps w:val="0"/>
          <w:sz w:val="22"/>
          <w:szCs w:val="22"/>
        </w:rPr>
        <w:t>____</w:t>
      </w:r>
      <w:r w:rsidR="00B508D0" w:rsidRPr="00C972D3">
        <w:rPr>
          <w:rFonts w:ascii="Times New Roman" w:hAnsi="Times New Roman"/>
          <w:b w:val="0"/>
          <w:caps w:val="0"/>
          <w:sz w:val="22"/>
          <w:szCs w:val="22"/>
          <w:lang w:val="kk-KZ"/>
        </w:rPr>
        <w:t xml:space="preserve">    алу келісімшартына </w:t>
      </w: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ED0B24" w:rsidRPr="00C972D3" w:rsidRDefault="00ED0B24" w:rsidP="00080F0B">
      <w:pPr>
        <w:spacing w:after="0" w:line="240" w:lineRule="auto"/>
        <w:ind w:right="-286"/>
        <w:jc w:val="both"/>
        <w:rPr>
          <w:rFonts w:ascii="Times New Roman" w:eastAsia="Times New Roman" w:hAnsi="Times New Roman" w:cs="Times New Roman"/>
          <w:lang w:eastAsia="ru-RU"/>
        </w:rPr>
      </w:pPr>
    </w:p>
    <w:p w:rsidR="008B3177" w:rsidRPr="00C972D3" w:rsidRDefault="008B3177" w:rsidP="00080F0B">
      <w:pPr>
        <w:spacing w:after="0" w:line="240" w:lineRule="auto"/>
        <w:jc w:val="both"/>
        <w:rPr>
          <w:rFonts w:ascii="Times New Roman" w:eastAsia="Times New Roman" w:hAnsi="Times New Roman" w:cs="Times New Roman"/>
          <w:lang w:eastAsia="ru-RU"/>
        </w:rPr>
      </w:pPr>
    </w:p>
    <w:p w:rsidR="008B3177" w:rsidRPr="00C972D3" w:rsidRDefault="00B508D0" w:rsidP="00080F0B">
      <w:pPr>
        <w:pStyle w:val="ab"/>
        <w:ind w:firstLine="567"/>
        <w:jc w:val="both"/>
        <w:rPr>
          <w:rFonts w:ascii="Times New Roman" w:hAnsi="Times New Roman"/>
          <w:caps w:val="0"/>
          <w:sz w:val="22"/>
          <w:szCs w:val="22"/>
          <w:lang w:val="kk-KZ"/>
        </w:rPr>
      </w:pPr>
      <w:r w:rsidRPr="00C972D3">
        <w:rPr>
          <w:rFonts w:ascii="Times New Roman" w:hAnsi="Times New Roman"/>
          <w:caps w:val="0"/>
          <w:sz w:val="22"/>
          <w:szCs w:val="22"/>
          <w:lang w:val="kk-KZ"/>
        </w:rPr>
        <w:t>Сатып алынатын тауарлардың тізімі</w:t>
      </w:r>
    </w:p>
    <w:p w:rsidR="008B3177" w:rsidRPr="00C972D3" w:rsidRDefault="008B3177" w:rsidP="00080F0B">
      <w:pPr>
        <w:pStyle w:val="ab"/>
        <w:ind w:firstLine="567"/>
        <w:jc w:val="both"/>
        <w:rPr>
          <w:rFonts w:ascii="Times New Roman" w:hAnsi="Times New Roman"/>
          <w:caps w:val="0"/>
          <w:sz w:val="22"/>
          <w:szCs w:val="22"/>
        </w:rPr>
      </w:pPr>
    </w:p>
    <w:tbl>
      <w:tblPr>
        <w:tblW w:w="10631"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34"/>
        <w:gridCol w:w="2019"/>
        <w:gridCol w:w="850"/>
        <w:gridCol w:w="849"/>
        <w:gridCol w:w="1277"/>
        <w:gridCol w:w="1417"/>
        <w:gridCol w:w="1984"/>
        <w:gridCol w:w="1701"/>
      </w:tblGrid>
      <w:tr w:rsidR="008B3177" w:rsidRPr="00650446" w:rsidTr="00A165A6">
        <w:trPr>
          <w:trHeight w:val="771"/>
        </w:trPr>
        <w:tc>
          <w:tcPr>
            <w:tcW w:w="534"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jc w:val="both"/>
              <w:rPr>
                <w:rFonts w:ascii="Times New Roman" w:hAnsi="Times New Roman" w:cs="Times New Roman"/>
                <w:b/>
              </w:rPr>
            </w:pPr>
            <w:r w:rsidRPr="00C972D3">
              <w:rPr>
                <w:rFonts w:ascii="Times New Roman" w:hAnsi="Times New Roman" w:cs="Times New Roman"/>
                <w:b/>
              </w:rPr>
              <w:t>№</w:t>
            </w:r>
          </w:p>
        </w:tc>
        <w:tc>
          <w:tcPr>
            <w:tcW w:w="2019" w:type="dxa"/>
            <w:tcBorders>
              <w:top w:val="single" w:sz="4" w:space="0" w:color="auto"/>
              <w:left w:val="single" w:sz="4" w:space="0" w:color="auto"/>
              <w:bottom w:val="single" w:sz="4" w:space="0" w:color="auto"/>
              <w:right w:val="single" w:sz="4" w:space="0" w:color="auto"/>
            </w:tcBorders>
            <w:vAlign w:val="center"/>
          </w:tcPr>
          <w:p w:rsidR="008B3177" w:rsidRPr="00C972D3" w:rsidRDefault="00B508D0" w:rsidP="00080F0B">
            <w:pPr>
              <w:jc w:val="both"/>
              <w:rPr>
                <w:rFonts w:ascii="Times New Roman" w:hAnsi="Times New Roman" w:cs="Times New Roman"/>
                <w:b/>
                <w:lang w:val="kk-KZ"/>
              </w:rPr>
            </w:pPr>
            <w:r w:rsidRPr="00C972D3">
              <w:rPr>
                <w:rFonts w:ascii="Times New Roman" w:hAnsi="Times New Roman" w:cs="Times New Roman"/>
                <w:b/>
                <w:lang w:val="kk-KZ"/>
              </w:rPr>
              <w:t>Тауарлардың атауы</w:t>
            </w:r>
          </w:p>
        </w:tc>
        <w:tc>
          <w:tcPr>
            <w:tcW w:w="850"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Өлш.бірл.</w:t>
            </w:r>
          </w:p>
        </w:tc>
        <w:tc>
          <w:tcPr>
            <w:tcW w:w="849"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Саны</w:t>
            </w:r>
          </w:p>
        </w:tc>
        <w:tc>
          <w:tcPr>
            <w:tcW w:w="1277"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Бағасы</w:t>
            </w:r>
            <w:r w:rsidRPr="00C972D3">
              <w:rPr>
                <w:b/>
                <w:sz w:val="22"/>
                <w:szCs w:val="22"/>
              </w:rPr>
              <w:t>, те</w:t>
            </w:r>
            <w:r w:rsidRPr="00C972D3">
              <w:rPr>
                <w:b/>
                <w:sz w:val="22"/>
                <w:szCs w:val="22"/>
                <w:lang w:val="kk-KZ"/>
              </w:rPr>
              <w:t>ң</w:t>
            </w:r>
            <w:proofErr w:type="spellStart"/>
            <w:r w:rsidR="008B3177" w:rsidRPr="00C972D3">
              <w:rPr>
                <w:b/>
                <w:sz w:val="22"/>
                <w:szCs w:val="22"/>
              </w:rPr>
              <w:t>ге</w:t>
            </w:r>
            <w:proofErr w:type="spellEnd"/>
            <w:r w:rsidRPr="00C972D3">
              <w:rPr>
                <w:b/>
                <w:sz w:val="22"/>
                <w:szCs w:val="22"/>
                <w:lang w:val="kk-KZ"/>
              </w:rPr>
              <w:t>де</w:t>
            </w:r>
          </w:p>
        </w:tc>
        <w:tc>
          <w:tcPr>
            <w:tcW w:w="1417" w:type="dxa"/>
            <w:tcBorders>
              <w:top w:val="single" w:sz="4" w:space="0" w:color="auto"/>
              <w:left w:val="single" w:sz="4" w:space="0" w:color="auto"/>
              <w:bottom w:val="single" w:sz="4" w:space="0" w:color="auto"/>
              <w:right w:val="single" w:sz="4" w:space="0" w:color="auto"/>
            </w:tcBorders>
            <w:vAlign w:val="center"/>
          </w:tcPr>
          <w:p w:rsidR="008B3177" w:rsidRPr="00C972D3" w:rsidRDefault="008B3177" w:rsidP="00080F0B">
            <w:pPr>
              <w:pStyle w:val="7"/>
              <w:spacing w:before="0" w:after="0"/>
              <w:jc w:val="both"/>
              <w:rPr>
                <w:b/>
                <w:sz w:val="22"/>
                <w:szCs w:val="22"/>
                <w:lang w:val="kk-KZ"/>
              </w:rPr>
            </w:pPr>
            <w:r w:rsidRPr="00C972D3">
              <w:rPr>
                <w:b/>
                <w:sz w:val="22"/>
                <w:szCs w:val="22"/>
              </w:rPr>
              <w:t>С</w:t>
            </w:r>
            <w:r w:rsidR="00A165A6" w:rsidRPr="00C972D3">
              <w:rPr>
                <w:b/>
                <w:sz w:val="22"/>
                <w:szCs w:val="22"/>
                <w:lang w:val="kk-KZ"/>
              </w:rPr>
              <w:t>омасы</w:t>
            </w:r>
            <w:r w:rsidR="00A165A6" w:rsidRPr="00C972D3">
              <w:rPr>
                <w:b/>
                <w:sz w:val="22"/>
                <w:szCs w:val="22"/>
              </w:rPr>
              <w:t>, те</w:t>
            </w:r>
            <w:r w:rsidR="00A165A6" w:rsidRPr="00C972D3">
              <w:rPr>
                <w:b/>
                <w:sz w:val="22"/>
                <w:szCs w:val="22"/>
                <w:lang w:val="kk-KZ"/>
              </w:rPr>
              <w:t>ң</w:t>
            </w:r>
            <w:proofErr w:type="spellStart"/>
            <w:r w:rsidRPr="00C972D3">
              <w:rPr>
                <w:b/>
                <w:sz w:val="22"/>
                <w:szCs w:val="22"/>
              </w:rPr>
              <w:t>ге</w:t>
            </w:r>
            <w:proofErr w:type="spellEnd"/>
            <w:r w:rsidR="00A165A6" w:rsidRPr="00C972D3">
              <w:rPr>
                <w:b/>
                <w:sz w:val="22"/>
                <w:szCs w:val="22"/>
                <w:lang w:val="kk-KZ"/>
              </w:rPr>
              <w:t>де</w:t>
            </w:r>
          </w:p>
        </w:tc>
        <w:tc>
          <w:tcPr>
            <w:tcW w:w="1984" w:type="dxa"/>
            <w:tcBorders>
              <w:top w:val="single" w:sz="4" w:space="0" w:color="auto"/>
              <w:left w:val="single" w:sz="4" w:space="0" w:color="auto"/>
              <w:bottom w:val="single" w:sz="4" w:space="0" w:color="auto"/>
              <w:right w:val="single" w:sz="4" w:space="0" w:color="auto"/>
            </w:tcBorders>
            <w:vAlign w:val="center"/>
          </w:tcPr>
          <w:p w:rsidR="008B3177" w:rsidRPr="00C972D3" w:rsidRDefault="00A165A6" w:rsidP="00080F0B">
            <w:pPr>
              <w:pStyle w:val="7"/>
              <w:spacing w:before="0" w:after="0"/>
              <w:jc w:val="both"/>
              <w:rPr>
                <w:b/>
                <w:sz w:val="22"/>
                <w:szCs w:val="22"/>
                <w:lang w:val="kk-KZ"/>
              </w:rPr>
            </w:pPr>
            <w:r w:rsidRPr="00C972D3">
              <w:rPr>
                <w:b/>
                <w:sz w:val="22"/>
                <w:szCs w:val="22"/>
                <w:lang w:val="kk-KZ"/>
              </w:rPr>
              <w:t>Жеткізу мерзімі</w:t>
            </w:r>
          </w:p>
        </w:tc>
        <w:tc>
          <w:tcPr>
            <w:tcW w:w="1701" w:type="dxa"/>
            <w:tcBorders>
              <w:top w:val="single" w:sz="4" w:space="0" w:color="auto"/>
              <w:left w:val="single" w:sz="4" w:space="0" w:color="auto"/>
              <w:bottom w:val="single" w:sz="4" w:space="0" w:color="auto"/>
              <w:right w:val="single" w:sz="4" w:space="0" w:color="auto"/>
            </w:tcBorders>
            <w:vAlign w:val="center"/>
          </w:tcPr>
          <w:p w:rsidR="008B3177" w:rsidRPr="00C972D3" w:rsidRDefault="0091366B" w:rsidP="00080F0B">
            <w:pPr>
              <w:pStyle w:val="7"/>
              <w:spacing w:before="0" w:after="0"/>
              <w:jc w:val="both"/>
              <w:rPr>
                <w:b/>
                <w:sz w:val="22"/>
                <w:szCs w:val="22"/>
                <w:lang w:val="kk-KZ"/>
              </w:rPr>
            </w:pPr>
            <w:r w:rsidRPr="00C972D3">
              <w:rPr>
                <w:b/>
                <w:sz w:val="22"/>
                <w:szCs w:val="22"/>
                <w:lang w:val="kk-KZ"/>
              </w:rPr>
              <w:t>Түпкілікті алушы</w:t>
            </w:r>
            <w:r w:rsidR="008B3177" w:rsidRPr="00C972D3">
              <w:rPr>
                <w:b/>
                <w:sz w:val="22"/>
                <w:szCs w:val="22"/>
                <w:lang w:val="kk-KZ"/>
              </w:rPr>
              <w:t xml:space="preserve"> </w:t>
            </w:r>
            <w:r w:rsidRPr="00C972D3">
              <w:rPr>
                <w:b/>
                <w:sz w:val="22"/>
                <w:szCs w:val="22"/>
                <w:lang w:val="kk-KZ"/>
              </w:rPr>
              <w:t>және жеткізілім базисі</w:t>
            </w:r>
          </w:p>
        </w:tc>
      </w:tr>
      <w:tr w:rsidR="00807DF4" w:rsidRPr="00C972D3" w:rsidTr="00A165A6">
        <w:trPr>
          <w:trHeight w:val="771"/>
        </w:trPr>
        <w:tc>
          <w:tcPr>
            <w:tcW w:w="53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hAnsi="Times New Roman" w:cs="Times New Roman"/>
                <w:bCs/>
                <w:lang w:val="kk-KZ"/>
              </w:rPr>
            </w:pPr>
          </w:p>
        </w:tc>
        <w:tc>
          <w:tcPr>
            <w:tcW w:w="201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lang w:val="kk-KZ"/>
              </w:rPr>
            </w:pPr>
          </w:p>
        </w:tc>
        <w:tc>
          <w:tcPr>
            <w:tcW w:w="850" w:type="dxa"/>
            <w:tcBorders>
              <w:top w:val="single" w:sz="4" w:space="0" w:color="auto"/>
              <w:left w:val="single" w:sz="4" w:space="0" w:color="auto"/>
              <w:bottom w:val="single" w:sz="4" w:space="0" w:color="auto"/>
              <w:right w:val="single" w:sz="4" w:space="0" w:color="auto"/>
            </w:tcBorders>
          </w:tcPr>
          <w:p w:rsidR="00807DF4" w:rsidRPr="00C972D3" w:rsidRDefault="00807DF4" w:rsidP="00080F0B">
            <w:pPr>
              <w:spacing w:after="0" w:line="240" w:lineRule="auto"/>
              <w:jc w:val="both"/>
              <w:rPr>
                <w:rFonts w:ascii="Times New Roman" w:eastAsia="Times New Roman" w:hAnsi="Times New Roman" w:cs="Times New Roman"/>
                <w:color w:val="000000"/>
                <w:lang w:val="kk-KZ" w:eastAsia="ru-RU"/>
              </w:rPr>
            </w:pPr>
          </w:p>
        </w:tc>
        <w:tc>
          <w:tcPr>
            <w:tcW w:w="849"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Times New Roman" w:hAnsi="Times New Roman" w:cs="Times New Roman"/>
                <w:color w:val="000000"/>
                <w:lang w:val="kk-KZ" w:eastAsia="ru-RU"/>
              </w:rPr>
            </w:pPr>
          </w:p>
        </w:tc>
        <w:tc>
          <w:tcPr>
            <w:tcW w:w="127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417"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color w:val="000000"/>
                <w:lang w:val="kk-KZ"/>
              </w:rPr>
            </w:pPr>
          </w:p>
        </w:tc>
        <w:tc>
          <w:tcPr>
            <w:tcW w:w="1984" w:type="dxa"/>
            <w:tcBorders>
              <w:top w:val="single" w:sz="4" w:space="0" w:color="auto"/>
              <w:left w:val="single" w:sz="4" w:space="0" w:color="auto"/>
              <w:bottom w:val="single" w:sz="4" w:space="0" w:color="auto"/>
              <w:right w:val="single" w:sz="4" w:space="0" w:color="auto"/>
            </w:tcBorders>
          </w:tcPr>
          <w:p w:rsidR="00807DF4" w:rsidRPr="00495C70" w:rsidRDefault="00807DF4" w:rsidP="00080F0B">
            <w:pPr>
              <w:spacing w:after="0" w:line="240" w:lineRule="auto"/>
              <w:jc w:val="both"/>
              <w:rPr>
                <w:rFonts w:ascii="Times New Roman" w:eastAsia="Calibri" w:hAnsi="Times New Roman" w:cs="Times New Roman"/>
                <w:bCs/>
                <w:lang w:val="kk-KZ"/>
              </w:rPr>
            </w:pPr>
          </w:p>
        </w:tc>
        <w:tc>
          <w:tcPr>
            <w:tcW w:w="1701" w:type="dxa"/>
            <w:tcBorders>
              <w:top w:val="single" w:sz="4" w:space="0" w:color="auto"/>
              <w:left w:val="single" w:sz="4" w:space="0" w:color="auto"/>
              <w:bottom w:val="single" w:sz="4" w:space="0" w:color="auto"/>
              <w:right w:val="single" w:sz="4" w:space="0" w:color="auto"/>
            </w:tcBorders>
          </w:tcPr>
          <w:p w:rsidR="00807DF4" w:rsidRPr="00C972D3" w:rsidRDefault="0091366B" w:rsidP="00080F0B">
            <w:pPr>
              <w:spacing w:after="0" w:line="240" w:lineRule="auto"/>
              <w:jc w:val="both"/>
              <w:rPr>
                <w:rFonts w:ascii="Times New Roman" w:eastAsia="Calibri" w:hAnsi="Times New Roman" w:cs="Times New Roman"/>
                <w:lang w:val="kk-KZ"/>
              </w:rPr>
            </w:pPr>
            <w:proofErr w:type="spellStart"/>
            <w:r w:rsidRPr="00C972D3">
              <w:rPr>
                <w:rFonts w:ascii="Times New Roman" w:eastAsia="Calibri" w:hAnsi="Times New Roman" w:cs="Times New Roman"/>
              </w:rPr>
              <w:t>Петропавл</w:t>
            </w:r>
            <w:proofErr w:type="spellEnd"/>
            <w:r w:rsidRPr="00C972D3">
              <w:rPr>
                <w:rFonts w:ascii="Times New Roman" w:eastAsia="Calibri" w:hAnsi="Times New Roman" w:cs="Times New Roman"/>
                <w:lang w:val="kk-KZ"/>
              </w:rPr>
              <w:t xml:space="preserve"> қ.</w:t>
            </w:r>
            <w:r w:rsidR="00807DF4" w:rsidRPr="00C972D3">
              <w:rPr>
                <w:rFonts w:ascii="Times New Roman" w:eastAsia="Calibri" w:hAnsi="Times New Roman" w:cs="Times New Roman"/>
              </w:rPr>
              <w:t xml:space="preserve">, </w:t>
            </w:r>
            <w:r w:rsidRPr="00C972D3">
              <w:rPr>
                <w:rFonts w:ascii="Times New Roman" w:eastAsia="Calibri" w:hAnsi="Times New Roman" w:cs="Times New Roman"/>
                <w:lang w:val="kk-KZ"/>
              </w:rPr>
              <w:t>Брусиловский көш., 20</w:t>
            </w:r>
          </w:p>
        </w:tc>
      </w:tr>
    </w:tbl>
    <w:p w:rsidR="00ED0B24" w:rsidRPr="00C972D3" w:rsidRDefault="00ED0B24"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3E240B" w:rsidP="00080F0B">
      <w:pPr>
        <w:spacing w:after="0" w:line="240" w:lineRule="auto"/>
        <w:ind w:right="-286"/>
        <w:jc w:val="both"/>
        <w:rPr>
          <w:rFonts w:ascii="Times New Roman" w:eastAsia="Times New Roman" w:hAnsi="Times New Roman" w:cs="Times New Roman"/>
          <w:lang w:val="en-US" w:eastAsia="ru-RU"/>
        </w:rPr>
      </w:pPr>
    </w:p>
    <w:p w:rsidR="003E240B" w:rsidRPr="00C972D3" w:rsidRDefault="00854D46" w:rsidP="00080F0B">
      <w:pPr>
        <w:spacing w:after="0" w:line="240" w:lineRule="auto"/>
        <w:ind w:right="-286"/>
        <w:jc w:val="both"/>
        <w:rPr>
          <w:rFonts w:ascii="Times New Roman" w:eastAsia="Times New Roman" w:hAnsi="Times New Roman" w:cs="Times New Roman"/>
          <w:lang w:eastAsia="ru-RU"/>
        </w:rPr>
      </w:pPr>
      <w:r w:rsidRPr="00C972D3">
        <w:rPr>
          <w:rFonts w:ascii="Times New Roman" w:eastAsia="Times New Roman" w:hAnsi="Times New Roman" w:cs="Times New Roman"/>
          <w:lang w:eastAsia="ru-RU"/>
        </w:rPr>
        <w:t xml:space="preserve"> </w:t>
      </w: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995F97">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B43701" w:rsidRDefault="00B43701" w:rsidP="00995F97">
            <w:pPr>
              <w:jc w:val="both"/>
              <w:rPr>
                <w:rFonts w:ascii="Times New Roman" w:hAnsi="Times New Roman" w:cs="Times New Roman"/>
                <w:color w:val="000000"/>
                <w:sz w:val="20"/>
                <w:szCs w:val="20"/>
                <w:lang w:val="kk-KZ"/>
              </w:rPr>
            </w:pPr>
            <w:r>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МО</w:t>
            </w:r>
          </w:p>
        </w:tc>
        <w:tc>
          <w:tcPr>
            <w:tcW w:w="5075" w:type="dxa"/>
          </w:tcPr>
          <w:p w:rsidR="00C53701" w:rsidRPr="00234B5C" w:rsidRDefault="00C972D3" w:rsidP="00C53701">
            <w:pPr>
              <w:pStyle w:val="a7"/>
              <w:jc w:val="both"/>
              <w:rPr>
                <w:rFonts w:ascii="Times New Roman" w:hAnsi="Times New Roman"/>
                <w:sz w:val="20"/>
                <w:szCs w:val="20"/>
                <w:lang w:val="kk-KZ"/>
              </w:rPr>
            </w:pPr>
            <w:r w:rsidRPr="00234B5C">
              <w:rPr>
                <w:rFonts w:ascii="Times New Roman" w:hAnsi="Times New Roman"/>
                <w:b/>
                <w:sz w:val="20"/>
                <w:szCs w:val="20"/>
              </w:rPr>
              <w:t xml:space="preserve"> </w:t>
            </w:r>
          </w:p>
          <w:p w:rsidR="00C972D3" w:rsidRPr="00234B5C" w:rsidRDefault="00C972D3" w:rsidP="00CF7CDF">
            <w:pPr>
              <w:pStyle w:val="a7"/>
              <w:jc w:val="both"/>
              <w:rPr>
                <w:rFonts w:ascii="Times New Roman" w:hAnsi="Times New Roman"/>
                <w:sz w:val="20"/>
                <w:szCs w:val="20"/>
                <w:lang w:val="kk-KZ"/>
              </w:rPr>
            </w:pPr>
          </w:p>
        </w:tc>
      </w:tr>
    </w:tbl>
    <w:p w:rsidR="000F7BCE" w:rsidRDefault="000F7BCE"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Default="00A36598" w:rsidP="00080F0B">
      <w:pPr>
        <w:pStyle w:val="ab"/>
        <w:ind w:right="-286"/>
        <w:jc w:val="both"/>
        <w:rPr>
          <w:rFonts w:ascii="Times New Roman" w:hAnsi="Times New Roman"/>
          <w:b w:val="0"/>
          <w:caps w:val="0"/>
          <w:sz w:val="22"/>
          <w:szCs w:val="22"/>
        </w:rPr>
      </w:pPr>
    </w:p>
    <w:p w:rsidR="00A36598" w:rsidRPr="00C972D3" w:rsidRDefault="00A36598" w:rsidP="00080F0B">
      <w:pPr>
        <w:pStyle w:val="ab"/>
        <w:ind w:right="-286"/>
        <w:jc w:val="both"/>
        <w:rPr>
          <w:rFonts w:ascii="Times New Roman" w:hAnsi="Times New Roman"/>
          <w:b w:val="0"/>
          <w:caps w:val="0"/>
          <w:sz w:val="22"/>
          <w:szCs w:val="22"/>
        </w:rPr>
        <w:sectPr w:rsidR="00A36598" w:rsidRPr="00C972D3" w:rsidSect="000F7BCE">
          <w:pgSz w:w="11906" w:h="16838"/>
          <w:pgMar w:top="851" w:right="851" w:bottom="709" w:left="1418" w:header="709" w:footer="709" w:gutter="0"/>
          <w:cols w:space="708"/>
          <w:docGrid w:linePitch="360"/>
        </w:sectPr>
      </w:pPr>
    </w:p>
    <w:p w:rsidR="00115EF3" w:rsidRPr="00C972D3" w:rsidRDefault="00115EF3" w:rsidP="00650446">
      <w:pPr>
        <w:spacing w:after="0" w:line="240" w:lineRule="auto"/>
        <w:ind w:right="-286"/>
        <w:jc w:val="right"/>
        <w:rPr>
          <w:rFonts w:ascii="Times New Roman" w:eastAsia="Times New Roman" w:hAnsi="Times New Roman" w:cs="Times New Roman"/>
          <w:lang w:eastAsia="ru-RU"/>
        </w:rPr>
      </w:pPr>
      <w:r w:rsidRPr="00C972D3">
        <w:rPr>
          <w:rFonts w:ascii="Times New Roman" w:eastAsia="Times New Roman" w:hAnsi="Times New Roman" w:cs="Times New Roman"/>
          <w:lang w:val="kk-KZ" w:eastAsia="ru-RU"/>
        </w:rPr>
        <w:lastRenderedPageBreak/>
        <w:t>Қосымша</w:t>
      </w:r>
      <w:r w:rsidRPr="00C972D3">
        <w:rPr>
          <w:rFonts w:ascii="Times New Roman" w:eastAsia="Times New Roman" w:hAnsi="Times New Roman" w:cs="Times New Roman"/>
          <w:lang w:eastAsia="ru-RU"/>
        </w:rPr>
        <w:t xml:space="preserve"> </w:t>
      </w:r>
      <w:r w:rsidR="00854D46" w:rsidRPr="00C972D3">
        <w:rPr>
          <w:rFonts w:ascii="Times New Roman" w:eastAsia="Times New Roman" w:hAnsi="Times New Roman" w:cs="Times New Roman"/>
          <w:lang w:eastAsia="ru-RU"/>
        </w:rPr>
        <w:t>2</w:t>
      </w:r>
      <w:r w:rsidRPr="00C972D3">
        <w:rPr>
          <w:rFonts w:ascii="Times New Roman" w:eastAsia="Times New Roman" w:hAnsi="Times New Roman" w:cs="Times New Roman"/>
          <w:lang w:eastAsia="ru-RU"/>
        </w:rPr>
        <w:t xml:space="preserve"> </w:t>
      </w:r>
    </w:p>
    <w:p w:rsidR="00115EF3" w:rsidRPr="00C972D3" w:rsidRDefault="00854D46" w:rsidP="00650446">
      <w:pPr>
        <w:pStyle w:val="ab"/>
        <w:ind w:right="-286"/>
        <w:jc w:val="right"/>
        <w:rPr>
          <w:rFonts w:ascii="Times New Roman" w:hAnsi="Times New Roman"/>
          <w:b w:val="0"/>
          <w:caps w:val="0"/>
          <w:sz w:val="22"/>
          <w:szCs w:val="22"/>
        </w:rPr>
      </w:pPr>
      <w:r w:rsidRPr="00C972D3">
        <w:rPr>
          <w:rFonts w:ascii="Times New Roman" w:hAnsi="Times New Roman"/>
          <w:b w:val="0"/>
          <w:caps w:val="0"/>
          <w:sz w:val="22"/>
          <w:szCs w:val="22"/>
          <w:lang w:val="kk-KZ"/>
        </w:rPr>
        <w:t>201</w:t>
      </w:r>
      <w:r w:rsidR="00D52571">
        <w:rPr>
          <w:rFonts w:ascii="Times New Roman" w:hAnsi="Times New Roman"/>
          <w:b w:val="0"/>
          <w:caps w:val="0"/>
          <w:sz w:val="22"/>
          <w:szCs w:val="22"/>
          <w:lang w:val="kk-KZ"/>
        </w:rPr>
        <w:t>9</w:t>
      </w:r>
      <w:r w:rsidRPr="00C972D3">
        <w:rPr>
          <w:rFonts w:ascii="Times New Roman" w:hAnsi="Times New Roman"/>
          <w:b w:val="0"/>
          <w:caps w:val="0"/>
          <w:sz w:val="22"/>
          <w:szCs w:val="22"/>
          <w:lang w:val="kk-KZ"/>
        </w:rPr>
        <w:t xml:space="preserve"> ж. «___</w:t>
      </w:r>
      <w:r w:rsidR="00115EF3" w:rsidRPr="00C972D3">
        <w:rPr>
          <w:rFonts w:ascii="Times New Roman" w:hAnsi="Times New Roman"/>
          <w:b w:val="0"/>
          <w:caps w:val="0"/>
          <w:sz w:val="22"/>
          <w:szCs w:val="22"/>
          <w:lang w:val="kk-KZ"/>
        </w:rPr>
        <w:t xml:space="preserve">» </w:t>
      </w:r>
      <w:r w:rsidRPr="00C972D3">
        <w:rPr>
          <w:rFonts w:ascii="Times New Roman" w:hAnsi="Times New Roman"/>
          <w:b w:val="0"/>
          <w:caps w:val="0"/>
          <w:sz w:val="22"/>
          <w:szCs w:val="22"/>
          <w:lang w:val="kk-KZ"/>
        </w:rPr>
        <w:t>_______</w:t>
      </w:r>
      <w:r w:rsidR="00115EF3" w:rsidRPr="00C972D3">
        <w:rPr>
          <w:rFonts w:ascii="Times New Roman" w:hAnsi="Times New Roman"/>
          <w:b w:val="0"/>
          <w:caps w:val="0"/>
          <w:sz w:val="22"/>
          <w:szCs w:val="22"/>
          <w:lang w:val="kk-KZ"/>
        </w:rPr>
        <w:t xml:space="preserve">сатып № </w:t>
      </w:r>
      <w:r w:rsidRPr="00C972D3">
        <w:rPr>
          <w:rFonts w:ascii="Times New Roman" w:hAnsi="Times New Roman"/>
          <w:b w:val="0"/>
          <w:caps w:val="0"/>
          <w:sz w:val="22"/>
          <w:szCs w:val="22"/>
          <w:lang w:val="kk-KZ"/>
        </w:rPr>
        <w:t>____</w:t>
      </w:r>
      <w:r w:rsidR="00115EF3" w:rsidRPr="00C972D3">
        <w:rPr>
          <w:rFonts w:ascii="Times New Roman" w:hAnsi="Times New Roman"/>
          <w:b w:val="0"/>
          <w:caps w:val="0"/>
          <w:sz w:val="22"/>
          <w:szCs w:val="22"/>
          <w:lang w:val="kk-KZ"/>
        </w:rPr>
        <w:t xml:space="preserve">  алу келісімшартына </w:t>
      </w:r>
    </w:p>
    <w:p w:rsidR="00ED0B24" w:rsidRPr="00C972D3" w:rsidRDefault="00ED0B24" w:rsidP="00650446">
      <w:pPr>
        <w:spacing w:after="0" w:line="240" w:lineRule="auto"/>
        <w:jc w:val="right"/>
        <w:rPr>
          <w:rFonts w:ascii="Times New Roman" w:eastAsia="Times New Roman" w:hAnsi="Times New Roman" w:cs="Times New Roman"/>
          <w:lang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eastAsia="ru-RU"/>
        </w:rPr>
      </w:pPr>
    </w:p>
    <w:p w:rsidR="00C87699" w:rsidRPr="00C972D3" w:rsidRDefault="00C87699" w:rsidP="00C972D3">
      <w:pPr>
        <w:pStyle w:val="ab"/>
        <w:jc w:val="both"/>
        <w:rPr>
          <w:rFonts w:ascii="Times New Roman" w:hAnsi="Times New Roman"/>
          <w:caps w:val="0"/>
          <w:sz w:val="22"/>
          <w:szCs w:val="22"/>
        </w:rPr>
      </w:pPr>
    </w:p>
    <w:p w:rsidR="00C972D3" w:rsidRPr="00C972D3" w:rsidRDefault="00C972D3" w:rsidP="00C972D3">
      <w:pPr>
        <w:shd w:val="clear" w:color="auto" w:fill="FFFFFF"/>
        <w:spacing w:after="0" w:line="240" w:lineRule="auto"/>
        <w:jc w:val="center"/>
        <w:rPr>
          <w:rFonts w:ascii="Times New Roman" w:hAnsi="Times New Roman" w:cs="Times New Roman"/>
          <w:i/>
          <w:lang w:val="kk-KZ"/>
        </w:rPr>
      </w:pPr>
      <w:proofErr w:type="spellStart"/>
      <w:r w:rsidRPr="00C972D3">
        <w:rPr>
          <w:rFonts w:ascii="Times New Roman" w:hAnsi="Times New Roman" w:cs="Times New Roman"/>
          <w:i/>
        </w:rPr>
        <w:t>Техни</w:t>
      </w:r>
      <w:proofErr w:type="spellEnd"/>
      <w:r w:rsidRPr="00C972D3">
        <w:rPr>
          <w:rFonts w:ascii="Times New Roman" w:hAnsi="Times New Roman" w:cs="Times New Roman"/>
          <w:i/>
          <w:lang w:val="kk-KZ"/>
        </w:rPr>
        <w:t>калық сипаттамасы</w:t>
      </w:r>
    </w:p>
    <w:p w:rsidR="00C972D3" w:rsidRPr="00C972D3" w:rsidRDefault="00C972D3" w:rsidP="00C972D3">
      <w:pPr>
        <w:shd w:val="clear" w:color="auto" w:fill="FFFFFF"/>
        <w:spacing w:after="0" w:line="240" w:lineRule="auto"/>
        <w:jc w:val="center"/>
        <w:rPr>
          <w:rFonts w:ascii="Times New Roman" w:hAnsi="Times New Roman" w:cs="Times New Roman"/>
          <w:i/>
        </w:rPr>
      </w:pPr>
    </w:p>
    <w:p w:rsidR="00C87699" w:rsidRPr="00C972D3" w:rsidRDefault="00C87699" w:rsidP="00080F0B">
      <w:pPr>
        <w:pStyle w:val="ab"/>
        <w:ind w:firstLine="567"/>
        <w:jc w:val="both"/>
        <w:rPr>
          <w:rFonts w:ascii="Times New Roman" w:hAnsi="Times New Roman"/>
          <w:b w:val="0"/>
          <w:caps w:val="0"/>
          <w:sz w:val="22"/>
          <w:szCs w:val="22"/>
        </w:rPr>
      </w:pPr>
    </w:p>
    <w:p w:rsidR="00783566" w:rsidRPr="00783566" w:rsidRDefault="00783566" w:rsidP="00783566">
      <w:pPr>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783566">
        <w:rPr>
          <w:rFonts w:ascii="Times New Roman" w:eastAsia="Times New Roman" w:hAnsi="Times New Roman" w:cs="Times New Roman"/>
          <w:lang w:eastAsia="ru-RU"/>
        </w:rPr>
        <w:t xml:space="preserve">1) Қазақстан </w:t>
      </w:r>
      <w:proofErr w:type="spellStart"/>
      <w:r w:rsidRPr="00783566">
        <w:rPr>
          <w:rFonts w:ascii="Times New Roman" w:eastAsia="Times New Roman" w:hAnsi="Times New Roman" w:cs="Times New Roman"/>
          <w:lang w:eastAsia="ru-RU"/>
        </w:rPr>
        <w:t>Республикасында</w:t>
      </w:r>
      <w:proofErr w:type="spellEnd"/>
      <w:r w:rsidRPr="00783566">
        <w:rPr>
          <w:rFonts w:ascii="Times New Roman" w:eastAsia="Times New Roman" w:hAnsi="Times New Roman" w:cs="Times New Roman"/>
          <w:lang w:eastAsia="ru-RU"/>
        </w:rPr>
        <w:t xml:space="preserve"> осы Кодекстің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және денсаулық сақтау саласындағы уәкілетті орган айқындаған тәртіпке сәйкес медициналық мақсаттағы бұйымдардың </w:t>
      </w:r>
      <w:proofErr w:type="spellStart"/>
      <w:r w:rsidRPr="00783566">
        <w:rPr>
          <w:rFonts w:ascii="Times New Roman" w:eastAsia="Times New Roman" w:hAnsi="Times New Roman" w:cs="Times New Roman"/>
          <w:lang w:eastAsia="ru-RU"/>
        </w:rPr>
        <w:t>тіркелгендігі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тіркелмеген</w:t>
      </w:r>
      <w:proofErr w:type="spellEnd"/>
      <w:r w:rsidRPr="00783566">
        <w:rPr>
          <w:rFonts w:ascii="Times New Roman" w:eastAsia="Times New Roman" w:hAnsi="Times New Roman" w:cs="Times New Roman"/>
          <w:lang w:eastAsia="ru-RU"/>
        </w:rPr>
        <w:t xml:space="preserve"> медициналық мақсаттағы бұйымдарды, медициналық мақсаттағы бұ</w:t>
      </w:r>
      <w:proofErr w:type="gramStart"/>
      <w:r w:rsidRPr="00783566">
        <w:rPr>
          <w:rFonts w:ascii="Times New Roman" w:eastAsia="Times New Roman" w:hAnsi="Times New Roman" w:cs="Times New Roman"/>
          <w:lang w:eastAsia="ru-RU"/>
        </w:rPr>
        <w:t>йым</w:t>
      </w:r>
      <w:proofErr w:type="gramEnd"/>
      <w:r w:rsidRPr="00783566">
        <w:rPr>
          <w:rFonts w:ascii="Times New Roman" w:eastAsia="Times New Roman" w:hAnsi="Times New Roman" w:cs="Times New Roman"/>
          <w:lang w:eastAsia="ru-RU"/>
        </w:rPr>
        <w:t xml:space="preserve">ға </w:t>
      </w:r>
      <w:proofErr w:type="spellStart"/>
      <w:r w:rsidRPr="00783566">
        <w:rPr>
          <w:rFonts w:ascii="Times New Roman" w:eastAsia="Times New Roman" w:hAnsi="Times New Roman" w:cs="Times New Roman"/>
          <w:lang w:eastAsia="ru-RU"/>
        </w:rPr>
        <w:t>енгізілген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компоненттерді</w:t>
      </w:r>
      <w:proofErr w:type="spellEnd"/>
      <w:r w:rsidRPr="00783566">
        <w:rPr>
          <w:rFonts w:ascii="Times New Roman" w:eastAsia="Times New Roman" w:hAnsi="Times New Roman" w:cs="Times New Roman"/>
          <w:lang w:eastAsia="ru-RU"/>
        </w:rPr>
        <w:t xml:space="preserve"> қоспағанда, және бұл аумаққа тәуелсіз құрылғы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құрылғы </w:t>
      </w:r>
      <w:proofErr w:type="spellStart"/>
      <w:r w:rsidRPr="00783566">
        <w:rPr>
          <w:rFonts w:ascii="Times New Roman" w:eastAsia="Times New Roman" w:hAnsi="Times New Roman" w:cs="Times New Roman"/>
          <w:lang w:eastAsia="ru-RU"/>
        </w:rPr>
        <w:t>ретінде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пайдаланылмайтын</w:t>
      </w:r>
      <w:proofErr w:type="spellEnd"/>
      <w:r w:rsidRPr="00783566">
        <w:rPr>
          <w:rFonts w:ascii="Times New Roman" w:eastAsia="Times New Roman" w:hAnsi="Times New Roman" w:cs="Times New Roman"/>
          <w:lang w:eastAsia="ru-RU"/>
        </w:rPr>
        <w:t xml:space="preserve"> медициналық мақсаттағы бұйымдарды қоспағанда) Денсаулық сақтау саласындағы уәкілетті орган </w:t>
      </w:r>
      <w:proofErr w:type="spellStart"/>
      <w:r w:rsidRPr="00783566">
        <w:rPr>
          <w:rFonts w:ascii="Times New Roman" w:eastAsia="Times New Roman" w:hAnsi="Times New Roman" w:cs="Times New Roman"/>
          <w:lang w:eastAsia="ru-RU"/>
        </w:rPr>
        <w:t>берген</w:t>
      </w:r>
      <w:proofErr w:type="spellEnd"/>
      <w:r w:rsidRPr="00783566">
        <w:rPr>
          <w:rFonts w:ascii="Times New Roman" w:eastAsia="Times New Roman" w:hAnsi="Times New Roman" w:cs="Times New Roman"/>
          <w:lang w:eastAsia="ru-RU"/>
        </w:rPr>
        <w:t xml:space="preserve"> қорытынды (</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ұқсат) </w:t>
      </w:r>
      <w:proofErr w:type="spellStart"/>
      <w:r w:rsidRPr="00783566">
        <w:rPr>
          <w:rFonts w:ascii="Times New Roman" w:eastAsia="Times New Roman" w:hAnsi="Times New Roman" w:cs="Times New Roman"/>
          <w:lang w:eastAsia="ru-RU"/>
        </w:rPr>
        <w:t>негізінде</w:t>
      </w:r>
      <w:proofErr w:type="spellEnd"/>
      <w:r w:rsidRPr="00783566">
        <w:rPr>
          <w:rFonts w:ascii="Times New Roman" w:eastAsia="Times New Roman" w:hAnsi="Times New Roman" w:cs="Times New Roman"/>
          <w:lang w:eastAsia="ru-RU"/>
        </w:rPr>
        <w:t xml:space="preserve"> Қазақстан Республикасының;</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2) медициналық мақсаттағы бұйымдар денсаулық сақтау саласындағы уәкілетті орган </w:t>
      </w:r>
      <w:proofErr w:type="spellStart"/>
      <w:r w:rsidRPr="00783566">
        <w:rPr>
          <w:rFonts w:ascii="Times New Roman" w:eastAsia="Times New Roman" w:hAnsi="Times New Roman" w:cs="Times New Roman"/>
          <w:lang w:eastAsia="ru-RU"/>
        </w:rPr>
        <w:t>бекіткен</w:t>
      </w:r>
      <w:proofErr w:type="spellEnd"/>
      <w:r w:rsidRPr="00783566">
        <w:rPr>
          <w:rFonts w:ascii="Times New Roman" w:eastAsia="Times New Roman" w:hAnsi="Times New Roman" w:cs="Times New Roman"/>
          <w:lang w:eastAsia="ru-RU"/>
        </w:rPr>
        <w:t xml:space="preserve"> дә</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 xml:space="preserve">ілік </w:t>
      </w:r>
      <w:proofErr w:type="spellStart"/>
      <w:r w:rsidRPr="00783566">
        <w:rPr>
          <w:rFonts w:ascii="Times New Roman" w:eastAsia="Times New Roman" w:hAnsi="Times New Roman" w:cs="Times New Roman"/>
          <w:lang w:eastAsia="ru-RU"/>
        </w:rPr>
        <w:t>заттарды</w:t>
      </w:r>
      <w:proofErr w:type="spellEnd"/>
      <w:r w:rsidRPr="00783566">
        <w:rPr>
          <w:rFonts w:ascii="Times New Roman" w:eastAsia="Times New Roman" w:hAnsi="Times New Roman" w:cs="Times New Roman"/>
          <w:lang w:eastAsia="ru-RU"/>
        </w:rPr>
        <w:t xml:space="preserve">, медициналық мақсаттағы бұйымдарды сақтау және </w:t>
      </w:r>
      <w:proofErr w:type="spellStart"/>
      <w:r w:rsidRPr="00783566">
        <w:rPr>
          <w:rFonts w:ascii="Times New Roman" w:eastAsia="Times New Roman" w:hAnsi="Times New Roman" w:cs="Times New Roman"/>
          <w:lang w:eastAsia="ru-RU"/>
        </w:rPr>
        <w:t>тасымалдау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олардың қауіпсіздігін, </w:t>
      </w:r>
      <w:proofErr w:type="spellStart"/>
      <w:r w:rsidRPr="00783566">
        <w:rPr>
          <w:rFonts w:ascii="Times New Roman" w:eastAsia="Times New Roman" w:hAnsi="Times New Roman" w:cs="Times New Roman"/>
          <w:lang w:eastAsia="ru-RU"/>
        </w:rPr>
        <w:t>тиімділігі</w:t>
      </w:r>
      <w:proofErr w:type="spellEnd"/>
      <w:r w:rsidRPr="00783566">
        <w:rPr>
          <w:rFonts w:ascii="Times New Roman" w:eastAsia="Times New Roman" w:hAnsi="Times New Roman" w:cs="Times New Roman"/>
          <w:lang w:eastAsia="ru-RU"/>
        </w:rPr>
        <w:t xml:space="preserve"> мен </w:t>
      </w:r>
      <w:proofErr w:type="spellStart"/>
      <w:r w:rsidRPr="00783566">
        <w:rPr>
          <w:rFonts w:ascii="Times New Roman" w:eastAsia="Times New Roman" w:hAnsi="Times New Roman" w:cs="Times New Roman"/>
          <w:lang w:eastAsia="ru-RU"/>
        </w:rPr>
        <w:t>сапасын</w:t>
      </w:r>
      <w:proofErr w:type="spellEnd"/>
      <w:r w:rsidRPr="00783566">
        <w:rPr>
          <w:rFonts w:ascii="Times New Roman" w:eastAsia="Times New Roman" w:hAnsi="Times New Roman" w:cs="Times New Roman"/>
          <w:lang w:eastAsia="ru-RU"/>
        </w:rPr>
        <w:t xml:space="preserve"> сақтауды қамтамасыз </w:t>
      </w:r>
      <w:proofErr w:type="spellStart"/>
      <w:r w:rsidRPr="00783566">
        <w:rPr>
          <w:rFonts w:ascii="Times New Roman" w:eastAsia="Times New Roman" w:hAnsi="Times New Roman" w:cs="Times New Roman"/>
          <w:lang w:eastAsia="ru-RU"/>
        </w:rPr>
        <w:t>ететін</w:t>
      </w:r>
      <w:proofErr w:type="spellEnd"/>
      <w:r w:rsidRPr="00783566">
        <w:rPr>
          <w:rFonts w:ascii="Times New Roman" w:eastAsia="Times New Roman" w:hAnsi="Times New Roman" w:cs="Times New Roman"/>
          <w:lang w:eastAsia="ru-RU"/>
        </w:rPr>
        <w:t xml:space="preserve"> жағдайларда сақталады және </w:t>
      </w:r>
      <w:proofErr w:type="spellStart"/>
      <w:r w:rsidRPr="00783566">
        <w:rPr>
          <w:rFonts w:ascii="Times New Roman" w:eastAsia="Times New Roman" w:hAnsi="Times New Roman" w:cs="Times New Roman"/>
          <w:lang w:eastAsia="ru-RU"/>
        </w:rPr>
        <w:t>тасымалданады</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3) таңбалау, тұтынушылық қаптама және медициналық мақсаттағы бұйымдарды </w:t>
      </w:r>
      <w:proofErr w:type="spellStart"/>
      <w:r w:rsidRPr="00783566">
        <w:rPr>
          <w:rFonts w:ascii="Times New Roman" w:eastAsia="Times New Roman" w:hAnsi="Times New Roman" w:cs="Times New Roman"/>
          <w:lang w:eastAsia="ru-RU"/>
        </w:rPr>
        <w:t>пайдалану</w:t>
      </w:r>
      <w:proofErr w:type="spellEnd"/>
      <w:r w:rsidRPr="00783566">
        <w:rPr>
          <w:rFonts w:ascii="Times New Roman" w:eastAsia="Times New Roman" w:hAnsi="Times New Roman" w:cs="Times New Roman"/>
          <w:lang w:eastAsia="ru-RU"/>
        </w:rPr>
        <w:t xml:space="preserve"> жөніндегі нұсқаулықтар Қазақстан </w:t>
      </w:r>
      <w:proofErr w:type="spellStart"/>
      <w:r w:rsidRPr="00783566">
        <w:rPr>
          <w:rFonts w:ascii="Times New Roman" w:eastAsia="Times New Roman" w:hAnsi="Times New Roman" w:cs="Times New Roman"/>
          <w:lang w:eastAsia="ru-RU"/>
        </w:rPr>
        <w:t>Республикасы</w:t>
      </w:r>
      <w:proofErr w:type="spellEnd"/>
      <w:r w:rsidRPr="00783566">
        <w:rPr>
          <w:rFonts w:ascii="Times New Roman" w:eastAsia="Times New Roman" w:hAnsi="Times New Roman" w:cs="Times New Roman"/>
          <w:lang w:eastAsia="ru-RU"/>
        </w:rPr>
        <w:t xml:space="preserve"> заңнамасының </w:t>
      </w:r>
      <w:proofErr w:type="spellStart"/>
      <w:r w:rsidRPr="00783566">
        <w:rPr>
          <w:rFonts w:ascii="Times New Roman" w:eastAsia="Times New Roman" w:hAnsi="Times New Roman" w:cs="Times New Roman"/>
          <w:lang w:eastAsia="ru-RU"/>
        </w:rPr>
        <w:t>талаптарына</w:t>
      </w:r>
      <w:proofErr w:type="spellEnd"/>
      <w:r w:rsidRPr="00783566">
        <w:rPr>
          <w:rFonts w:ascii="Times New Roman" w:eastAsia="Times New Roman" w:hAnsi="Times New Roman" w:cs="Times New Roman"/>
          <w:lang w:eastAsia="ru-RU"/>
        </w:rPr>
        <w:t xml:space="preserve"> және денсаулық сақтау саласындағы </w:t>
      </w:r>
      <w:proofErr w:type="gramStart"/>
      <w:r w:rsidRPr="00783566">
        <w:rPr>
          <w:rFonts w:ascii="Times New Roman" w:eastAsia="Times New Roman" w:hAnsi="Times New Roman" w:cs="Times New Roman"/>
          <w:lang w:eastAsia="ru-RU"/>
        </w:rPr>
        <w:t>у</w:t>
      </w:r>
      <w:proofErr w:type="gramEnd"/>
      <w:r w:rsidRPr="00783566">
        <w:rPr>
          <w:rFonts w:ascii="Times New Roman" w:eastAsia="Times New Roman" w:hAnsi="Times New Roman" w:cs="Times New Roman"/>
          <w:lang w:eastAsia="ru-RU"/>
        </w:rPr>
        <w:t xml:space="preserve">әкілетті орган </w:t>
      </w:r>
      <w:proofErr w:type="spellStart"/>
      <w:r w:rsidRPr="00783566">
        <w:rPr>
          <w:rFonts w:ascii="Times New Roman" w:eastAsia="Times New Roman" w:hAnsi="Times New Roman" w:cs="Times New Roman"/>
          <w:lang w:eastAsia="ru-RU"/>
        </w:rPr>
        <w:t>белгілеген</w:t>
      </w:r>
      <w:proofErr w:type="spellEnd"/>
      <w:r w:rsidRPr="00783566">
        <w:rPr>
          <w:rFonts w:ascii="Times New Roman" w:eastAsia="Times New Roman" w:hAnsi="Times New Roman" w:cs="Times New Roman"/>
          <w:lang w:eastAsia="ru-RU"/>
        </w:rPr>
        <w:t xml:space="preserve"> тәртіпке сәйкес </w:t>
      </w:r>
      <w:proofErr w:type="spellStart"/>
      <w:r w:rsidRPr="00783566">
        <w:rPr>
          <w:rFonts w:ascii="Times New Roman" w:eastAsia="Times New Roman" w:hAnsi="Times New Roman" w:cs="Times New Roman"/>
          <w:lang w:eastAsia="ru-RU"/>
        </w:rPr>
        <w:t>келеді</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4) медициналық мақсаттағы бұйымдардың жарамдылық </w:t>
      </w:r>
      <w:proofErr w:type="spellStart"/>
      <w:r w:rsidRPr="00783566">
        <w:rPr>
          <w:rFonts w:ascii="Times New Roman" w:eastAsia="Times New Roman" w:hAnsi="Times New Roman" w:cs="Times New Roman"/>
          <w:lang w:eastAsia="ru-RU"/>
        </w:rPr>
        <w:t>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і</w:t>
      </w:r>
      <w:proofErr w:type="spellEnd"/>
      <w:r w:rsidRPr="00783566">
        <w:rPr>
          <w:rFonts w:ascii="Times New Roman" w:eastAsia="Times New Roman" w:hAnsi="Times New Roman" w:cs="Times New Roman"/>
          <w:lang w:eastAsia="ru-RU"/>
        </w:rPr>
        <w:t xml:space="preserve"> өнім </w:t>
      </w:r>
      <w:proofErr w:type="spellStart"/>
      <w:r w:rsidRPr="00783566">
        <w:rPr>
          <w:rFonts w:ascii="Times New Roman" w:eastAsia="Times New Roman" w:hAnsi="Times New Roman" w:cs="Times New Roman"/>
          <w:lang w:eastAsia="ru-RU"/>
        </w:rPr>
        <w:t>беруші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тапсырыс</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берушіге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жеткізген</w:t>
      </w:r>
      <w:proofErr w:type="spellEnd"/>
      <w:r w:rsidRPr="00783566">
        <w:rPr>
          <w:rFonts w:ascii="Times New Roman" w:eastAsia="Times New Roman" w:hAnsi="Times New Roman" w:cs="Times New Roman"/>
          <w:lang w:eastAsia="ru-RU"/>
        </w:rPr>
        <w:t xml:space="preserve"> күні:</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қаптамада көрсетілген сақтау мерзі</w:t>
      </w:r>
      <w:proofErr w:type="gramStart"/>
      <w:r w:rsidRPr="00783566">
        <w:rPr>
          <w:rFonts w:ascii="Times New Roman" w:eastAsia="Times New Roman" w:hAnsi="Times New Roman" w:cs="Times New Roman"/>
          <w:lang w:eastAsia="ru-RU"/>
        </w:rPr>
        <w:t>м</w:t>
      </w:r>
      <w:proofErr w:type="gramEnd"/>
      <w:r w:rsidRPr="00783566">
        <w:rPr>
          <w:rFonts w:ascii="Times New Roman" w:eastAsia="Times New Roman" w:hAnsi="Times New Roman" w:cs="Times New Roman"/>
          <w:lang w:eastAsia="ru-RU"/>
        </w:rPr>
        <w:t xml:space="preserve">інің </w:t>
      </w:r>
      <w:proofErr w:type="spellStart"/>
      <w:r w:rsidRPr="00783566">
        <w:rPr>
          <w:rFonts w:ascii="Times New Roman" w:eastAsia="Times New Roman" w:hAnsi="Times New Roman" w:cs="Times New Roman"/>
          <w:lang w:eastAsia="ru-RU"/>
        </w:rPr>
        <w:t>елу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процентінен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(сақтау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жылдан</w:t>
      </w:r>
      <w:proofErr w:type="spellEnd"/>
      <w:r w:rsidRPr="00783566">
        <w:rPr>
          <w:rFonts w:ascii="Times New Roman" w:eastAsia="Times New Roman" w:hAnsi="Times New Roman" w:cs="Times New Roman"/>
          <w:lang w:eastAsia="ru-RU"/>
        </w:rPr>
        <w:t xml:space="preserve"> кем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пакеттің көрсетілген жарамдылық </w:t>
      </w:r>
      <w:proofErr w:type="spellStart"/>
      <w:r w:rsidRPr="00783566">
        <w:rPr>
          <w:rFonts w:ascii="Times New Roman" w:eastAsia="Times New Roman" w:hAnsi="Times New Roman" w:cs="Times New Roman"/>
          <w:lang w:eastAsia="ru-RU"/>
        </w:rPr>
        <w:t>мерзімінен</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бастап</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кемінде</w:t>
      </w:r>
      <w:proofErr w:type="spellEnd"/>
      <w:r w:rsidRPr="00783566">
        <w:rPr>
          <w:rFonts w:ascii="Times New Roman" w:eastAsia="Times New Roman" w:hAnsi="Times New Roman" w:cs="Times New Roman"/>
          <w:lang w:eastAsia="ru-RU"/>
        </w:rPr>
        <w:t xml:space="preserve"> он </w:t>
      </w:r>
      <w:proofErr w:type="spellStart"/>
      <w:proofErr w:type="gram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ай</w:t>
      </w:r>
      <w:proofErr w:type="gramEnd"/>
      <w:r w:rsidRPr="00783566">
        <w:rPr>
          <w:rFonts w:ascii="Times New Roman" w:eastAsia="Times New Roman" w:hAnsi="Times New Roman" w:cs="Times New Roman"/>
          <w:lang w:eastAsia="ru-RU"/>
        </w:rPr>
        <w:t xml:space="preserve"> (жарамдылық </w:t>
      </w:r>
      <w:proofErr w:type="spellStart"/>
      <w:r w:rsidRPr="00783566">
        <w:rPr>
          <w:rFonts w:ascii="Times New Roman" w:eastAsia="Times New Roman" w:hAnsi="Times New Roman" w:cs="Times New Roman"/>
          <w:lang w:eastAsia="ru-RU"/>
        </w:rPr>
        <w:t>мерзімі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екі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жыл</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одан</w:t>
      </w:r>
      <w:proofErr w:type="spellEnd"/>
      <w:r w:rsidRPr="00783566">
        <w:rPr>
          <w:rFonts w:ascii="Times New Roman" w:eastAsia="Times New Roman" w:hAnsi="Times New Roman" w:cs="Times New Roman"/>
          <w:lang w:eastAsia="ru-RU"/>
        </w:rPr>
        <w:t xml:space="preserve"> да көп);</w:t>
      </w:r>
    </w:p>
    <w:p w:rsidR="00783566" w:rsidRPr="00783566"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9) медициналық мақсаттағы бұйымдар олардың </w:t>
      </w:r>
      <w:proofErr w:type="spellStart"/>
      <w:r w:rsidRPr="00783566">
        <w:rPr>
          <w:rFonts w:ascii="Times New Roman" w:eastAsia="Times New Roman" w:hAnsi="Times New Roman" w:cs="Times New Roman"/>
          <w:lang w:eastAsia="ru-RU"/>
        </w:rPr>
        <w:t>сипаттамаларына</w:t>
      </w:r>
      <w:proofErr w:type="spellEnd"/>
      <w:r w:rsidRPr="00783566">
        <w:rPr>
          <w:rFonts w:ascii="Times New Roman" w:eastAsia="Times New Roman" w:hAnsi="Times New Roman" w:cs="Times New Roman"/>
          <w:lang w:eastAsia="ru-RU"/>
        </w:rPr>
        <w:t xml:space="preserve"> (жабдықтарына) сәйкес </w:t>
      </w:r>
      <w:proofErr w:type="spellStart"/>
      <w:r w:rsidRPr="00783566">
        <w:rPr>
          <w:rFonts w:ascii="Times New Roman" w:eastAsia="Times New Roman" w:hAnsi="Times New Roman" w:cs="Times New Roman"/>
          <w:lang w:eastAsia="ru-RU"/>
        </w:rPr>
        <w:t>хабарламада</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сатып</w:t>
      </w:r>
      <w:proofErr w:type="spellEnd"/>
      <w:r w:rsidRPr="00783566">
        <w:rPr>
          <w:rFonts w:ascii="Times New Roman" w:eastAsia="Times New Roman" w:hAnsi="Times New Roman" w:cs="Times New Roman"/>
          <w:lang w:eastAsia="ru-RU"/>
        </w:rPr>
        <w:t xml:space="preserve"> </w:t>
      </w:r>
      <w:proofErr w:type="gramStart"/>
      <w:r w:rsidRPr="00783566">
        <w:rPr>
          <w:rFonts w:ascii="Times New Roman" w:eastAsia="Times New Roman" w:hAnsi="Times New Roman" w:cs="Times New Roman"/>
          <w:lang w:eastAsia="ru-RU"/>
        </w:rPr>
        <w:t>алу</w:t>
      </w:r>
      <w:proofErr w:type="gramEnd"/>
      <w:r w:rsidRPr="00783566">
        <w:rPr>
          <w:rFonts w:ascii="Times New Roman" w:eastAsia="Times New Roman" w:hAnsi="Times New Roman" w:cs="Times New Roman"/>
          <w:lang w:eastAsia="ru-RU"/>
        </w:rPr>
        <w:t xml:space="preserve">ға шақыруда көрсетілген сипаттамаларға (жабдықтарға) сәйкес </w:t>
      </w:r>
      <w:proofErr w:type="spellStart"/>
      <w:r w:rsidRPr="00783566">
        <w:rPr>
          <w:rFonts w:ascii="Times New Roman" w:eastAsia="Times New Roman" w:hAnsi="Times New Roman" w:cs="Times New Roman"/>
          <w:lang w:eastAsia="ru-RU"/>
        </w:rPr>
        <w:t>келуі</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w:t>
      </w:r>
    </w:p>
    <w:p w:rsidR="00ED0B24" w:rsidRDefault="00783566" w:rsidP="00783566">
      <w:pPr>
        <w:spacing w:after="0" w:line="240" w:lineRule="auto"/>
        <w:jc w:val="both"/>
        <w:rPr>
          <w:rFonts w:ascii="Times New Roman" w:eastAsia="Times New Roman" w:hAnsi="Times New Roman" w:cs="Times New Roman"/>
          <w:lang w:eastAsia="ru-RU"/>
        </w:rPr>
      </w:pPr>
      <w:r w:rsidRPr="00783566">
        <w:rPr>
          <w:rFonts w:ascii="Times New Roman" w:eastAsia="Times New Roman" w:hAnsi="Times New Roman" w:cs="Times New Roman"/>
          <w:lang w:eastAsia="ru-RU"/>
        </w:rPr>
        <w:t xml:space="preserve">      10) ықтимал жеткізушінің баға ұсынысы </w:t>
      </w:r>
      <w:proofErr w:type="spellStart"/>
      <w:r w:rsidRPr="00783566">
        <w:rPr>
          <w:rFonts w:ascii="Times New Roman" w:eastAsia="Times New Roman" w:hAnsi="Times New Roman" w:cs="Times New Roman"/>
          <w:lang w:eastAsia="ru-RU"/>
        </w:rPr>
        <w:t>бойынша</w:t>
      </w:r>
      <w:proofErr w:type="spellEnd"/>
      <w:r w:rsidRPr="00783566">
        <w:rPr>
          <w:rFonts w:ascii="Times New Roman" w:eastAsia="Times New Roman" w:hAnsi="Times New Roman" w:cs="Times New Roman"/>
          <w:lang w:eastAsia="ru-RU"/>
        </w:rPr>
        <w:t xml:space="preserve"> медициналық мақсаттағы бұйымдар дәр</w:t>
      </w:r>
      <w:proofErr w:type="gramStart"/>
      <w:r w:rsidRPr="00783566">
        <w:rPr>
          <w:rFonts w:ascii="Times New Roman" w:eastAsia="Times New Roman" w:hAnsi="Times New Roman" w:cs="Times New Roman"/>
          <w:lang w:eastAsia="ru-RU"/>
        </w:rPr>
        <w:t>і-</w:t>
      </w:r>
      <w:proofErr w:type="gramEnd"/>
      <w:r w:rsidRPr="00783566">
        <w:rPr>
          <w:rFonts w:ascii="Times New Roman" w:eastAsia="Times New Roman" w:hAnsi="Times New Roman" w:cs="Times New Roman"/>
          <w:lang w:eastAsia="ru-RU"/>
        </w:rPr>
        <w:t xml:space="preserve">дәрмектердің, сондай-ақ медициналық көмектің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бағаларын </w:t>
      </w:r>
      <w:proofErr w:type="spellStart"/>
      <w:r w:rsidRPr="00783566">
        <w:rPr>
          <w:rFonts w:ascii="Times New Roman" w:eastAsia="Times New Roman" w:hAnsi="Times New Roman" w:cs="Times New Roman"/>
          <w:lang w:eastAsia="ru-RU"/>
        </w:rPr>
        <w:t>реттеу</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ережелеріне</w:t>
      </w:r>
      <w:proofErr w:type="spellEnd"/>
      <w:r w:rsidRPr="00783566">
        <w:rPr>
          <w:rFonts w:ascii="Times New Roman" w:eastAsia="Times New Roman" w:hAnsi="Times New Roman" w:cs="Times New Roman"/>
          <w:lang w:eastAsia="ru-RU"/>
        </w:rPr>
        <w:t xml:space="preserve"> сәйкес денсаулық сақтау саласындағы уәкілетті орган айқындаған тәртіппен </w:t>
      </w:r>
      <w:proofErr w:type="spellStart"/>
      <w:r w:rsidRPr="00783566">
        <w:rPr>
          <w:rFonts w:ascii="Times New Roman" w:eastAsia="Times New Roman" w:hAnsi="Times New Roman" w:cs="Times New Roman"/>
          <w:lang w:eastAsia="ru-RU"/>
        </w:rPr>
        <w:t>бекітілген</w:t>
      </w:r>
      <w:proofErr w:type="spellEnd"/>
      <w:r w:rsidRPr="00783566">
        <w:rPr>
          <w:rFonts w:ascii="Times New Roman" w:eastAsia="Times New Roman" w:hAnsi="Times New Roman" w:cs="Times New Roman"/>
          <w:lang w:eastAsia="ru-RU"/>
        </w:rPr>
        <w:t xml:space="preserve"> халықаралық </w:t>
      </w:r>
      <w:proofErr w:type="spellStart"/>
      <w:r w:rsidRPr="00783566">
        <w:rPr>
          <w:rFonts w:ascii="Times New Roman" w:eastAsia="Times New Roman" w:hAnsi="Times New Roman" w:cs="Times New Roman"/>
          <w:lang w:eastAsia="ru-RU"/>
        </w:rPr>
        <w:t>патенттік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емес</w:t>
      </w:r>
      <w:proofErr w:type="spellEnd"/>
      <w:r w:rsidRPr="00783566">
        <w:rPr>
          <w:rFonts w:ascii="Times New Roman" w:eastAsia="Times New Roman" w:hAnsi="Times New Roman" w:cs="Times New Roman"/>
          <w:lang w:eastAsia="ru-RU"/>
        </w:rPr>
        <w:t xml:space="preserve"> атаудың және (</w:t>
      </w:r>
      <w:proofErr w:type="spellStart"/>
      <w:r w:rsidRPr="00783566">
        <w:rPr>
          <w:rFonts w:ascii="Times New Roman" w:eastAsia="Times New Roman" w:hAnsi="Times New Roman" w:cs="Times New Roman"/>
          <w:lang w:eastAsia="ru-RU"/>
        </w:rPr>
        <w:t>немесе</w:t>
      </w:r>
      <w:proofErr w:type="spellEnd"/>
      <w:r w:rsidRPr="00783566">
        <w:rPr>
          <w:rFonts w:ascii="Times New Roman" w:eastAsia="Times New Roman" w:hAnsi="Times New Roman" w:cs="Times New Roman"/>
          <w:lang w:eastAsia="ru-RU"/>
        </w:rPr>
        <w:t xml:space="preserve">) сауда-саттық атауының </w:t>
      </w:r>
      <w:proofErr w:type="spellStart"/>
      <w:r w:rsidRPr="00783566">
        <w:rPr>
          <w:rFonts w:ascii="Times New Roman" w:eastAsia="Times New Roman" w:hAnsi="Times New Roman" w:cs="Times New Roman"/>
          <w:lang w:eastAsia="ru-RU"/>
        </w:rPr>
        <w:t>шекті</w:t>
      </w:r>
      <w:proofErr w:type="spellEnd"/>
      <w:r w:rsidRPr="00783566">
        <w:rPr>
          <w:rFonts w:ascii="Times New Roman" w:eastAsia="Times New Roman" w:hAnsi="Times New Roman" w:cs="Times New Roman"/>
          <w:lang w:eastAsia="ru-RU"/>
        </w:rPr>
        <w:t xml:space="preserve"> бағасынан </w:t>
      </w:r>
      <w:proofErr w:type="spellStart"/>
      <w:r w:rsidRPr="00783566">
        <w:rPr>
          <w:rFonts w:ascii="Times New Roman" w:eastAsia="Times New Roman" w:hAnsi="Times New Roman" w:cs="Times New Roman"/>
          <w:lang w:eastAsia="ru-RU"/>
        </w:rPr>
        <w:t>аспауы</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керек</w:t>
      </w:r>
      <w:proofErr w:type="spellEnd"/>
      <w:r w:rsidRPr="00783566">
        <w:rPr>
          <w:rFonts w:ascii="Times New Roman" w:eastAsia="Times New Roman" w:hAnsi="Times New Roman" w:cs="Times New Roman"/>
          <w:lang w:eastAsia="ru-RU"/>
        </w:rPr>
        <w:t xml:space="preserve">. </w:t>
      </w:r>
      <w:proofErr w:type="spellStart"/>
      <w:r w:rsidRPr="00783566">
        <w:rPr>
          <w:rFonts w:ascii="Times New Roman" w:eastAsia="Times New Roman" w:hAnsi="Times New Roman" w:cs="Times New Roman"/>
          <w:lang w:eastAsia="ru-RU"/>
        </w:rPr>
        <w:t>тегін</w:t>
      </w:r>
      <w:proofErr w:type="spellEnd"/>
      <w:r w:rsidRPr="00783566">
        <w:rPr>
          <w:rFonts w:ascii="Times New Roman" w:eastAsia="Times New Roman" w:hAnsi="Times New Roman" w:cs="Times New Roman"/>
          <w:lang w:eastAsia="ru-RU"/>
        </w:rPr>
        <w:t xml:space="preserve"> медициналық көмектің </w:t>
      </w:r>
      <w:proofErr w:type="spellStart"/>
      <w:r w:rsidRPr="00783566">
        <w:rPr>
          <w:rFonts w:ascii="Times New Roman" w:eastAsia="Times New Roman" w:hAnsi="Times New Roman" w:cs="Times New Roman"/>
          <w:lang w:eastAsia="ru-RU"/>
        </w:rPr>
        <w:t>кепілденді</w:t>
      </w:r>
      <w:proofErr w:type="gramStart"/>
      <w:r w:rsidRPr="00783566">
        <w:rPr>
          <w:rFonts w:ascii="Times New Roman" w:eastAsia="Times New Roman" w:hAnsi="Times New Roman" w:cs="Times New Roman"/>
          <w:lang w:eastAsia="ru-RU"/>
        </w:rPr>
        <w:t>р</w:t>
      </w:r>
      <w:proofErr w:type="gramEnd"/>
      <w:r w:rsidRPr="00783566">
        <w:rPr>
          <w:rFonts w:ascii="Times New Roman" w:eastAsia="Times New Roman" w:hAnsi="Times New Roman" w:cs="Times New Roman"/>
          <w:lang w:eastAsia="ru-RU"/>
        </w:rPr>
        <w:t>ілген</w:t>
      </w:r>
      <w:proofErr w:type="spellEnd"/>
      <w:r w:rsidRPr="00783566">
        <w:rPr>
          <w:rFonts w:ascii="Times New Roman" w:eastAsia="Times New Roman" w:hAnsi="Times New Roman" w:cs="Times New Roman"/>
          <w:lang w:eastAsia="ru-RU"/>
        </w:rPr>
        <w:t xml:space="preserve"> көлемі және </w:t>
      </w:r>
      <w:proofErr w:type="spellStart"/>
      <w:r w:rsidRPr="00783566">
        <w:rPr>
          <w:rFonts w:ascii="Times New Roman" w:eastAsia="Times New Roman" w:hAnsi="Times New Roman" w:cs="Times New Roman"/>
          <w:lang w:eastAsia="ru-RU"/>
        </w:rPr>
        <w:t>міндетті</w:t>
      </w:r>
      <w:proofErr w:type="spellEnd"/>
      <w:r w:rsidRPr="00783566">
        <w:rPr>
          <w:rFonts w:ascii="Times New Roman" w:eastAsia="Times New Roman" w:hAnsi="Times New Roman" w:cs="Times New Roman"/>
          <w:lang w:eastAsia="ru-RU"/>
        </w:rPr>
        <w:t xml:space="preserve"> әлеуметтік медициналық сақтандыру жүйесі шеңберіндегі өнімдер.</w:t>
      </w:r>
    </w:p>
    <w:p w:rsidR="00017456" w:rsidRDefault="00017456" w:rsidP="00783566">
      <w:pPr>
        <w:spacing w:after="0" w:line="240" w:lineRule="auto"/>
        <w:jc w:val="both"/>
        <w:rPr>
          <w:rFonts w:ascii="Times New Roman" w:eastAsia="Times New Roman" w:hAnsi="Times New Roman" w:cs="Times New Roman"/>
          <w:lang w:eastAsia="ru-RU"/>
        </w:rPr>
      </w:pPr>
    </w:p>
    <w:p w:rsidR="00017456" w:rsidRDefault="00017456" w:rsidP="00783566">
      <w:pPr>
        <w:spacing w:after="0" w:line="240" w:lineRule="auto"/>
        <w:jc w:val="both"/>
        <w:rPr>
          <w:rFonts w:ascii="Times New Roman" w:eastAsia="Times New Roman" w:hAnsi="Times New Roman" w:cs="Times New Roman"/>
          <w:lang w:eastAsia="ru-RU"/>
        </w:rPr>
      </w:pPr>
    </w:p>
    <w:p w:rsidR="00017456" w:rsidRPr="00C972D3" w:rsidRDefault="00017456" w:rsidP="00783566">
      <w:pPr>
        <w:spacing w:after="0" w:line="240" w:lineRule="auto"/>
        <w:jc w:val="both"/>
        <w:rPr>
          <w:rFonts w:ascii="Times New Roman" w:eastAsia="Times New Roman" w:hAnsi="Times New Roman" w:cs="Times New Roman"/>
          <w:lang w:val="kk-KZ" w:eastAsia="ru-RU"/>
        </w:rPr>
      </w:pPr>
    </w:p>
    <w:tbl>
      <w:tblPr>
        <w:tblStyle w:val="a6"/>
        <w:tblW w:w="10313"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5238"/>
        <w:gridCol w:w="5075"/>
      </w:tblGrid>
      <w:tr w:rsidR="00C972D3" w:rsidRPr="00234B5C" w:rsidTr="00650446">
        <w:trPr>
          <w:trHeight w:val="359"/>
        </w:trPr>
        <w:tc>
          <w:tcPr>
            <w:tcW w:w="5238" w:type="dxa"/>
          </w:tcPr>
          <w:p w:rsidR="00C972D3" w:rsidRPr="00234B5C" w:rsidRDefault="00C972D3" w:rsidP="00995F97">
            <w:pPr>
              <w:jc w:val="both"/>
              <w:rPr>
                <w:rFonts w:ascii="Times New Roman" w:hAnsi="Times New Roman" w:cs="Times New Roman"/>
                <w:b/>
                <w:sz w:val="20"/>
                <w:szCs w:val="20"/>
              </w:rPr>
            </w:pPr>
            <w:r w:rsidRPr="00234B5C">
              <w:rPr>
                <w:rFonts w:ascii="Times New Roman" w:hAnsi="Times New Roman" w:cs="Times New Roman"/>
                <w:b/>
                <w:color w:val="000000"/>
                <w:sz w:val="20"/>
                <w:szCs w:val="20"/>
              </w:rPr>
              <w:t>«</w:t>
            </w:r>
            <w:r w:rsidRPr="00234B5C">
              <w:rPr>
                <w:rFonts w:ascii="Times New Roman" w:hAnsi="Times New Roman" w:cs="Times New Roman"/>
                <w:b/>
                <w:color w:val="000000"/>
                <w:sz w:val="20"/>
                <w:szCs w:val="20"/>
                <w:lang w:val="kk-KZ"/>
              </w:rPr>
              <w:t>ТАПСЫРЫС БЕРУШІ</w:t>
            </w:r>
            <w:r w:rsidRPr="00234B5C">
              <w:rPr>
                <w:rFonts w:ascii="Times New Roman" w:hAnsi="Times New Roman" w:cs="Times New Roman"/>
                <w:b/>
                <w:color w:val="000000"/>
                <w:sz w:val="20"/>
                <w:szCs w:val="20"/>
              </w:rPr>
              <w:t>»:</w:t>
            </w:r>
          </w:p>
        </w:tc>
        <w:tc>
          <w:tcPr>
            <w:tcW w:w="5075" w:type="dxa"/>
          </w:tcPr>
          <w:p w:rsidR="00C972D3" w:rsidRPr="00234B5C" w:rsidRDefault="00C972D3" w:rsidP="00995F97">
            <w:pPr>
              <w:pStyle w:val="a7"/>
              <w:jc w:val="both"/>
              <w:rPr>
                <w:rFonts w:ascii="Times New Roman" w:hAnsi="Times New Roman"/>
                <w:b/>
                <w:color w:val="000000"/>
                <w:sz w:val="20"/>
                <w:szCs w:val="20"/>
              </w:rPr>
            </w:pPr>
            <w:r w:rsidRPr="00234B5C">
              <w:rPr>
                <w:rFonts w:ascii="Times New Roman" w:hAnsi="Times New Roman"/>
                <w:b/>
                <w:color w:val="000000"/>
                <w:sz w:val="20"/>
                <w:szCs w:val="20"/>
              </w:rPr>
              <w:t>«</w:t>
            </w:r>
            <w:r w:rsidRPr="00234B5C">
              <w:rPr>
                <w:rFonts w:ascii="Times New Roman" w:hAnsi="Times New Roman"/>
                <w:b/>
                <w:color w:val="000000"/>
                <w:sz w:val="20"/>
                <w:szCs w:val="20"/>
                <w:lang w:val="kk-KZ"/>
              </w:rPr>
              <w:t>ӨНІМ БЕРУШІ</w:t>
            </w:r>
            <w:r w:rsidRPr="00234B5C">
              <w:rPr>
                <w:rFonts w:ascii="Times New Roman" w:hAnsi="Times New Roman"/>
                <w:b/>
                <w:color w:val="000000"/>
                <w:sz w:val="20"/>
                <w:szCs w:val="20"/>
              </w:rPr>
              <w:t>»:</w:t>
            </w:r>
          </w:p>
        </w:tc>
      </w:tr>
      <w:tr w:rsidR="00C972D3" w:rsidRPr="00234B5C" w:rsidTr="00995F97">
        <w:trPr>
          <w:trHeight w:val="2115"/>
        </w:trPr>
        <w:tc>
          <w:tcPr>
            <w:tcW w:w="5238" w:type="dxa"/>
          </w:tcPr>
          <w:p w:rsidR="00C972D3" w:rsidRPr="00234B5C" w:rsidRDefault="00C972D3" w:rsidP="00995F97">
            <w:pPr>
              <w:pStyle w:val="a3"/>
              <w:shd w:val="clear" w:color="auto" w:fill="FFFFFF"/>
              <w:spacing w:before="0" w:beforeAutospacing="0" w:after="0" w:afterAutospacing="0"/>
              <w:jc w:val="both"/>
              <w:textAlignment w:val="baseline"/>
              <w:rPr>
                <w:b/>
                <w:sz w:val="20"/>
                <w:szCs w:val="20"/>
                <w:lang w:val="kk-KZ" w:eastAsia="en-US"/>
              </w:rPr>
            </w:pPr>
            <w:r w:rsidRPr="00234B5C">
              <w:rPr>
                <w:b/>
                <w:sz w:val="20"/>
                <w:szCs w:val="20"/>
                <w:lang w:val="kk-KZ" w:eastAsia="en-US"/>
              </w:rPr>
              <w:t>«</w:t>
            </w:r>
            <w:r w:rsidR="00650446" w:rsidRPr="003150CB">
              <w:rPr>
                <w:sz w:val="22"/>
                <w:szCs w:val="22"/>
                <w:lang w:val="kk-KZ" w:eastAsia="ko-KR"/>
              </w:rPr>
              <w:t>КӨП БЕЙІНДІ ОБЛЫСТЫҚ АУРУХАНА</w:t>
            </w:r>
            <w:r w:rsidRPr="00234B5C">
              <w:rPr>
                <w:b/>
                <w:sz w:val="20"/>
                <w:szCs w:val="20"/>
                <w:lang w:val="kk-KZ" w:eastAsia="en-US"/>
              </w:rPr>
              <w:t>» ШЖҚ КМК</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СҚО, 150010, Петропавл қаласы</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Брусиловский көшесі 20</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СТН 481400025518</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БИН 990240005923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ИИК KZ69826T0KZTD2000803</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sz w:val="20"/>
                <w:szCs w:val="20"/>
                <w:lang w:val="kk-KZ"/>
              </w:rPr>
              <w:t xml:space="preserve">БИК ALMNKZKA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eastAsia="Calibri" w:hAnsi="Times New Roman" w:cs="Times New Roman"/>
                <w:sz w:val="20"/>
                <w:szCs w:val="20"/>
                <w:lang w:val="kk-KZ"/>
              </w:rPr>
              <w:t>АО «АТФБанк»</w:t>
            </w: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hAnsi="Times New Roman" w:cs="Times New Roman"/>
                <w:color w:val="000000"/>
                <w:sz w:val="20"/>
                <w:szCs w:val="20"/>
                <w:lang w:val="kk-KZ"/>
              </w:rPr>
            </w:pPr>
            <w:r w:rsidRPr="00234B5C">
              <w:rPr>
                <w:rFonts w:ascii="Times New Roman" w:hAnsi="Times New Roman" w:cs="Times New Roman"/>
                <w:color w:val="000000"/>
                <w:sz w:val="20"/>
                <w:szCs w:val="20"/>
                <w:lang w:val="kk-KZ"/>
              </w:rPr>
              <w:t xml:space="preserve">                  </w:t>
            </w:r>
          </w:p>
          <w:p w:rsidR="00C972D3" w:rsidRPr="00234B5C" w:rsidRDefault="00C972D3" w:rsidP="00995F97">
            <w:pPr>
              <w:jc w:val="both"/>
              <w:rPr>
                <w:rFonts w:ascii="Times New Roman" w:eastAsia="Calibri" w:hAnsi="Times New Roman" w:cs="Times New Roman"/>
                <w:sz w:val="20"/>
                <w:szCs w:val="20"/>
                <w:lang w:val="kk-KZ"/>
              </w:rPr>
            </w:pPr>
            <w:r w:rsidRPr="00234B5C">
              <w:rPr>
                <w:rFonts w:ascii="Times New Roman" w:eastAsia="Calibri" w:hAnsi="Times New Roman" w:cs="Times New Roman"/>
                <w:b/>
                <w:sz w:val="20"/>
                <w:szCs w:val="20"/>
                <w:lang w:val="kk-KZ"/>
              </w:rPr>
              <w:t xml:space="preserve">Бас дәрігер________________ Ю.А.Белоног </w:t>
            </w:r>
          </w:p>
          <w:p w:rsidR="00C972D3" w:rsidRPr="00234B5C" w:rsidRDefault="00C972D3" w:rsidP="00995F97">
            <w:pPr>
              <w:jc w:val="both"/>
              <w:rPr>
                <w:rFonts w:ascii="Times New Roman" w:hAnsi="Times New Roman" w:cs="Times New Roman"/>
                <w:b/>
                <w:color w:val="000000"/>
                <w:sz w:val="20"/>
                <w:szCs w:val="20"/>
                <w:lang w:val="kk-KZ"/>
              </w:rPr>
            </w:pPr>
            <w:r w:rsidRPr="00234B5C">
              <w:rPr>
                <w:rFonts w:ascii="Times New Roman" w:hAnsi="Times New Roman" w:cs="Times New Roman"/>
                <w:color w:val="000000"/>
                <w:sz w:val="20"/>
                <w:szCs w:val="20"/>
                <w:lang w:val="kk-KZ"/>
              </w:rPr>
              <w:t xml:space="preserve">                МО</w:t>
            </w:r>
          </w:p>
        </w:tc>
        <w:tc>
          <w:tcPr>
            <w:tcW w:w="5075" w:type="dxa"/>
          </w:tcPr>
          <w:p w:rsidR="00C972D3" w:rsidRPr="00234B5C" w:rsidRDefault="00C972D3" w:rsidP="00995F97">
            <w:pPr>
              <w:pStyle w:val="a7"/>
              <w:jc w:val="both"/>
              <w:rPr>
                <w:rFonts w:ascii="Times New Roman" w:hAnsi="Times New Roman"/>
                <w:sz w:val="20"/>
                <w:szCs w:val="20"/>
                <w:lang w:val="kk-KZ"/>
              </w:rPr>
            </w:pPr>
            <w:r w:rsidRPr="00234B5C">
              <w:rPr>
                <w:rFonts w:ascii="Times New Roman" w:hAnsi="Times New Roman"/>
                <w:sz w:val="20"/>
                <w:szCs w:val="20"/>
              </w:rPr>
              <w:t xml:space="preserve"> </w:t>
            </w:r>
          </w:p>
        </w:tc>
      </w:tr>
    </w:tbl>
    <w:p w:rsidR="00146F1B" w:rsidRPr="00C972D3" w:rsidRDefault="00146F1B" w:rsidP="00080F0B">
      <w:pPr>
        <w:spacing w:after="0" w:line="240" w:lineRule="auto"/>
        <w:jc w:val="both"/>
        <w:rPr>
          <w:rFonts w:ascii="Times New Roman" w:eastAsia="Times New Roman" w:hAnsi="Times New Roman" w:cs="Times New Roman"/>
          <w:lang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146F1B" w:rsidRPr="00C972D3" w:rsidRDefault="00146F1B" w:rsidP="00080F0B">
      <w:pPr>
        <w:spacing w:after="0" w:line="240" w:lineRule="auto"/>
        <w:jc w:val="both"/>
        <w:rPr>
          <w:rFonts w:ascii="Times New Roman" w:eastAsia="Times New Roman" w:hAnsi="Times New Roman" w:cs="Times New Roman"/>
          <w:lang w:val="kk-KZ" w:eastAsia="ru-RU"/>
        </w:rPr>
      </w:pPr>
    </w:p>
    <w:p w:rsidR="00ED0B24" w:rsidRPr="00C972D3" w:rsidRDefault="00ED0B24"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p w:rsidR="00C550C8" w:rsidRPr="00C972D3" w:rsidRDefault="00C550C8" w:rsidP="00080F0B">
      <w:pPr>
        <w:spacing w:after="0" w:line="240" w:lineRule="auto"/>
        <w:jc w:val="both"/>
        <w:rPr>
          <w:rFonts w:ascii="Times New Roman" w:eastAsia="Times New Roman" w:hAnsi="Times New Roman" w:cs="Times New Roman"/>
          <w:lang w:val="kk-KZ" w:eastAsia="ru-RU"/>
        </w:rPr>
      </w:pPr>
    </w:p>
    <w:sectPr w:rsidR="00C550C8" w:rsidRPr="00C972D3" w:rsidSect="00C972D3">
      <w:pgSz w:w="11906" w:h="16838"/>
      <w:pgMar w:top="851" w:right="851" w:bottom="709" w:left="1418"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22A32"/>
    <w:multiLevelType w:val="hybridMultilevel"/>
    <w:tmpl w:val="079674D2"/>
    <w:lvl w:ilvl="0" w:tplc="89EA5936">
      <w:start w:val="4"/>
      <w:numFmt w:val="bullet"/>
      <w:lvlText w:val="-"/>
      <w:lvlJc w:val="left"/>
      <w:pPr>
        <w:ind w:left="720" w:hanging="360"/>
      </w:pPr>
      <w:rPr>
        <w:rFonts w:ascii="Times New Roman" w:eastAsia="Times New Roman" w:hAnsi="Times New Roman" w:cs="Times New Roman" w:hint="default"/>
        <w:sz w:val="2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1BB06B1"/>
    <w:multiLevelType w:val="multilevel"/>
    <w:tmpl w:val="7AAA48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4CC1AF0"/>
    <w:multiLevelType w:val="hybridMultilevel"/>
    <w:tmpl w:val="4F10AE1E"/>
    <w:lvl w:ilvl="0" w:tplc="EADA65DA">
      <w:start w:val="1"/>
      <w:numFmt w:val="decimal"/>
      <w:lvlText w:val="%1)"/>
      <w:lvlJc w:val="left"/>
      <w:pPr>
        <w:ind w:left="1069" w:hanging="360"/>
      </w:pPr>
      <w:rPr>
        <w:rFonts w:hint="default"/>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19E40779"/>
    <w:multiLevelType w:val="hybridMultilevel"/>
    <w:tmpl w:val="E7183540"/>
    <w:lvl w:ilvl="0" w:tplc="0419000F">
      <w:start w:val="4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E2C38E9"/>
    <w:multiLevelType w:val="hybridMultilevel"/>
    <w:tmpl w:val="2098E4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59847049"/>
    <w:multiLevelType w:val="hybridMultilevel"/>
    <w:tmpl w:val="EF264136"/>
    <w:lvl w:ilvl="0" w:tplc="B2E80698">
      <w:start w:val="1"/>
      <w:numFmt w:val="decimal"/>
      <w:lvlText w:val="%1."/>
      <w:lvlJc w:val="left"/>
      <w:pPr>
        <w:ind w:left="1654" w:hanging="945"/>
      </w:pPr>
      <w:rPr>
        <w:rFonts w:hint="default"/>
        <w:b/>
      </w:rPr>
    </w:lvl>
    <w:lvl w:ilvl="1" w:tplc="4D9A67D4" w:tentative="1">
      <w:start w:val="1"/>
      <w:numFmt w:val="lowerLetter"/>
      <w:lvlText w:val="%2."/>
      <w:lvlJc w:val="left"/>
      <w:pPr>
        <w:ind w:left="1789" w:hanging="360"/>
      </w:pPr>
    </w:lvl>
    <w:lvl w:ilvl="2" w:tplc="CF0EE0A0" w:tentative="1">
      <w:start w:val="1"/>
      <w:numFmt w:val="lowerRoman"/>
      <w:lvlText w:val="%3."/>
      <w:lvlJc w:val="right"/>
      <w:pPr>
        <w:ind w:left="2509" w:hanging="180"/>
      </w:pPr>
    </w:lvl>
    <w:lvl w:ilvl="3" w:tplc="06B2533C" w:tentative="1">
      <w:start w:val="1"/>
      <w:numFmt w:val="decimal"/>
      <w:lvlText w:val="%4."/>
      <w:lvlJc w:val="left"/>
      <w:pPr>
        <w:ind w:left="3229" w:hanging="360"/>
      </w:pPr>
    </w:lvl>
    <w:lvl w:ilvl="4" w:tplc="8138E92E" w:tentative="1">
      <w:start w:val="1"/>
      <w:numFmt w:val="lowerLetter"/>
      <w:lvlText w:val="%5."/>
      <w:lvlJc w:val="left"/>
      <w:pPr>
        <w:ind w:left="3949" w:hanging="360"/>
      </w:pPr>
    </w:lvl>
    <w:lvl w:ilvl="5" w:tplc="19BE0180" w:tentative="1">
      <w:start w:val="1"/>
      <w:numFmt w:val="lowerRoman"/>
      <w:lvlText w:val="%6."/>
      <w:lvlJc w:val="right"/>
      <w:pPr>
        <w:ind w:left="4669" w:hanging="180"/>
      </w:pPr>
    </w:lvl>
    <w:lvl w:ilvl="6" w:tplc="CF08E064" w:tentative="1">
      <w:start w:val="1"/>
      <w:numFmt w:val="decimal"/>
      <w:lvlText w:val="%7."/>
      <w:lvlJc w:val="left"/>
      <w:pPr>
        <w:ind w:left="5389" w:hanging="360"/>
      </w:pPr>
    </w:lvl>
    <w:lvl w:ilvl="7" w:tplc="15E2F39A" w:tentative="1">
      <w:start w:val="1"/>
      <w:numFmt w:val="lowerLetter"/>
      <w:lvlText w:val="%8."/>
      <w:lvlJc w:val="left"/>
      <w:pPr>
        <w:ind w:left="6109" w:hanging="360"/>
      </w:pPr>
    </w:lvl>
    <w:lvl w:ilvl="8" w:tplc="1FE86D4A" w:tentative="1">
      <w:start w:val="1"/>
      <w:numFmt w:val="lowerRoman"/>
      <w:lvlText w:val="%9."/>
      <w:lvlJc w:val="right"/>
      <w:pPr>
        <w:ind w:left="6829" w:hanging="180"/>
      </w:pPr>
    </w:lvl>
  </w:abstractNum>
  <w:abstractNum w:abstractNumId="7">
    <w:nsid w:val="5FAD4412"/>
    <w:multiLevelType w:val="hybridMultilevel"/>
    <w:tmpl w:val="B822889C"/>
    <w:lvl w:ilvl="0" w:tplc="170C862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687F2745"/>
    <w:multiLevelType w:val="hybridMultilevel"/>
    <w:tmpl w:val="685E774A"/>
    <w:lvl w:ilvl="0" w:tplc="EADA65DA">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72AC111C"/>
    <w:multiLevelType w:val="hybridMultilevel"/>
    <w:tmpl w:val="A3CC491C"/>
    <w:lvl w:ilvl="0" w:tplc="04190011">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7"/>
  </w:num>
  <w:num w:numId="4">
    <w:abstractNumId w:val="2"/>
  </w:num>
  <w:num w:numId="5">
    <w:abstractNumId w:val="6"/>
  </w:num>
  <w:num w:numId="6">
    <w:abstractNumId w:val="9"/>
  </w:num>
  <w:num w:numId="7">
    <w:abstractNumId w:val="0"/>
  </w:num>
  <w:num w:numId="8">
    <w:abstractNumId w:val="4"/>
  </w:num>
  <w:num w:numId="9">
    <w:abstractNumId w:val="1"/>
  </w:num>
  <w:num w:numId="10">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drawingGridHorizontalSpacing w:val="110"/>
  <w:displayHorizontalDrawingGridEvery w:val="2"/>
  <w:characterSpacingControl w:val="doNotCompress"/>
  <w:compat/>
  <w:rsids>
    <w:rsidRoot w:val="006F481D"/>
    <w:rsid w:val="00001CF3"/>
    <w:rsid w:val="00005FA5"/>
    <w:rsid w:val="00011850"/>
    <w:rsid w:val="00017456"/>
    <w:rsid w:val="0002560D"/>
    <w:rsid w:val="00027CAD"/>
    <w:rsid w:val="00034107"/>
    <w:rsid w:val="00035DC0"/>
    <w:rsid w:val="000420C2"/>
    <w:rsid w:val="0004661A"/>
    <w:rsid w:val="00051039"/>
    <w:rsid w:val="000535BE"/>
    <w:rsid w:val="00070B67"/>
    <w:rsid w:val="00070F8F"/>
    <w:rsid w:val="00072F9C"/>
    <w:rsid w:val="00077BA4"/>
    <w:rsid w:val="00080F0B"/>
    <w:rsid w:val="0009273F"/>
    <w:rsid w:val="0009561D"/>
    <w:rsid w:val="000A0BC4"/>
    <w:rsid w:val="000A355F"/>
    <w:rsid w:val="000A6075"/>
    <w:rsid w:val="000B3B6B"/>
    <w:rsid w:val="000B5F2B"/>
    <w:rsid w:val="000B7500"/>
    <w:rsid w:val="000B7558"/>
    <w:rsid w:val="000C0BAB"/>
    <w:rsid w:val="000F4C02"/>
    <w:rsid w:val="000F7BCE"/>
    <w:rsid w:val="00100423"/>
    <w:rsid w:val="00101878"/>
    <w:rsid w:val="00112613"/>
    <w:rsid w:val="00115EF3"/>
    <w:rsid w:val="00116964"/>
    <w:rsid w:val="00116B91"/>
    <w:rsid w:val="00126026"/>
    <w:rsid w:val="001268AC"/>
    <w:rsid w:val="0013505D"/>
    <w:rsid w:val="0014425A"/>
    <w:rsid w:val="00146F1B"/>
    <w:rsid w:val="001502E8"/>
    <w:rsid w:val="0016042A"/>
    <w:rsid w:val="00167056"/>
    <w:rsid w:val="00173E58"/>
    <w:rsid w:val="0017490A"/>
    <w:rsid w:val="001B1251"/>
    <w:rsid w:val="001E0DA8"/>
    <w:rsid w:val="001E251A"/>
    <w:rsid w:val="00200451"/>
    <w:rsid w:val="00215BC8"/>
    <w:rsid w:val="002241D5"/>
    <w:rsid w:val="00237587"/>
    <w:rsid w:val="002565B4"/>
    <w:rsid w:val="002617BD"/>
    <w:rsid w:val="00263486"/>
    <w:rsid w:val="00264B7F"/>
    <w:rsid w:val="00277D3A"/>
    <w:rsid w:val="00284A4E"/>
    <w:rsid w:val="0028599D"/>
    <w:rsid w:val="00287AF9"/>
    <w:rsid w:val="002903D5"/>
    <w:rsid w:val="0029374E"/>
    <w:rsid w:val="002A1BFB"/>
    <w:rsid w:val="002B7299"/>
    <w:rsid w:val="002B750D"/>
    <w:rsid w:val="002C129B"/>
    <w:rsid w:val="002C76F1"/>
    <w:rsid w:val="002C7755"/>
    <w:rsid w:val="002D09C0"/>
    <w:rsid w:val="002D5896"/>
    <w:rsid w:val="002E0F07"/>
    <w:rsid w:val="002E2173"/>
    <w:rsid w:val="002E5CEA"/>
    <w:rsid w:val="00300CC8"/>
    <w:rsid w:val="003016E8"/>
    <w:rsid w:val="00306A84"/>
    <w:rsid w:val="00321927"/>
    <w:rsid w:val="003313EF"/>
    <w:rsid w:val="003327C5"/>
    <w:rsid w:val="00340C46"/>
    <w:rsid w:val="003466F3"/>
    <w:rsid w:val="00350286"/>
    <w:rsid w:val="0035355D"/>
    <w:rsid w:val="00357B54"/>
    <w:rsid w:val="00362CFD"/>
    <w:rsid w:val="003669DF"/>
    <w:rsid w:val="0037216F"/>
    <w:rsid w:val="00372EA1"/>
    <w:rsid w:val="00376F91"/>
    <w:rsid w:val="00383F3C"/>
    <w:rsid w:val="003840E3"/>
    <w:rsid w:val="00385B5F"/>
    <w:rsid w:val="003C07C4"/>
    <w:rsid w:val="003C385D"/>
    <w:rsid w:val="003E17BA"/>
    <w:rsid w:val="003E240B"/>
    <w:rsid w:val="003E2DEC"/>
    <w:rsid w:val="003F0B66"/>
    <w:rsid w:val="003F20E8"/>
    <w:rsid w:val="003F2A05"/>
    <w:rsid w:val="004235C2"/>
    <w:rsid w:val="00436CD0"/>
    <w:rsid w:val="00440256"/>
    <w:rsid w:val="00444E76"/>
    <w:rsid w:val="00452284"/>
    <w:rsid w:val="00455B19"/>
    <w:rsid w:val="00456674"/>
    <w:rsid w:val="00471C0E"/>
    <w:rsid w:val="00475938"/>
    <w:rsid w:val="00480F5D"/>
    <w:rsid w:val="00490F31"/>
    <w:rsid w:val="00495C70"/>
    <w:rsid w:val="004A690F"/>
    <w:rsid w:val="004A7599"/>
    <w:rsid w:val="004B6B9D"/>
    <w:rsid w:val="004C0703"/>
    <w:rsid w:val="004C2028"/>
    <w:rsid w:val="004D22EF"/>
    <w:rsid w:val="004E1FEC"/>
    <w:rsid w:val="004F2017"/>
    <w:rsid w:val="004F48E0"/>
    <w:rsid w:val="004F65A8"/>
    <w:rsid w:val="0050565F"/>
    <w:rsid w:val="00507825"/>
    <w:rsid w:val="00511D87"/>
    <w:rsid w:val="00517C48"/>
    <w:rsid w:val="005347EE"/>
    <w:rsid w:val="00534FA4"/>
    <w:rsid w:val="00545116"/>
    <w:rsid w:val="005536D3"/>
    <w:rsid w:val="0055515F"/>
    <w:rsid w:val="0056040A"/>
    <w:rsid w:val="00573D3C"/>
    <w:rsid w:val="005768E7"/>
    <w:rsid w:val="00580980"/>
    <w:rsid w:val="00581A6D"/>
    <w:rsid w:val="00581F85"/>
    <w:rsid w:val="00585F4C"/>
    <w:rsid w:val="00586FFE"/>
    <w:rsid w:val="005A665E"/>
    <w:rsid w:val="005B1BEC"/>
    <w:rsid w:val="005B310D"/>
    <w:rsid w:val="005C61DC"/>
    <w:rsid w:val="005C7986"/>
    <w:rsid w:val="005D2C9A"/>
    <w:rsid w:val="005D3D5B"/>
    <w:rsid w:val="005E1D6B"/>
    <w:rsid w:val="006037BA"/>
    <w:rsid w:val="00616C27"/>
    <w:rsid w:val="006175AC"/>
    <w:rsid w:val="006210F3"/>
    <w:rsid w:val="00627466"/>
    <w:rsid w:val="006339D4"/>
    <w:rsid w:val="00644E61"/>
    <w:rsid w:val="00650446"/>
    <w:rsid w:val="0066478B"/>
    <w:rsid w:val="00670248"/>
    <w:rsid w:val="00673899"/>
    <w:rsid w:val="006836B5"/>
    <w:rsid w:val="0069175C"/>
    <w:rsid w:val="006929A2"/>
    <w:rsid w:val="00697CC9"/>
    <w:rsid w:val="006A5A82"/>
    <w:rsid w:val="006C2FD7"/>
    <w:rsid w:val="006D1FD2"/>
    <w:rsid w:val="006D21EE"/>
    <w:rsid w:val="006D40AF"/>
    <w:rsid w:val="006E13FB"/>
    <w:rsid w:val="006E3FB5"/>
    <w:rsid w:val="006F46AD"/>
    <w:rsid w:val="006F481D"/>
    <w:rsid w:val="006F4FB7"/>
    <w:rsid w:val="006F7719"/>
    <w:rsid w:val="00705589"/>
    <w:rsid w:val="007065D4"/>
    <w:rsid w:val="00713C52"/>
    <w:rsid w:val="00725920"/>
    <w:rsid w:val="007304B5"/>
    <w:rsid w:val="00744353"/>
    <w:rsid w:val="00745B72"/>
    <w:rsid w:val="007625AC"/>
    <w:rsid w:val="00771F77"/>
    <w:rsid w:val="00772610"/>
    <w:rsid w:val="007730FD"/>
    <w:rsid w:val="00773155"/>
    <w:rsid w:val="00776F74"/>
    <w:rsid w:val="00783566"/>
    <w:rsid w:val="00790C32"/>
    <w:rsid w:val="007946DD"/>
    <w:rsid w:val="007958B1"/>
    <w:rsid w:val="007A417B"/>
    <w:rsid w:val="007A61C2"/>
    <w:rsid w:val="007A6834"/>
    <w:rsid w:val="007B4575"/>
    <w:rsid w:val="007C0225"/>
    <w:rsid w:val="007C5F48"/>
    <w:rsid w:val="007D3549"/>
    <w:rsid w:val="007D70D1"/>
    <w:rsid w:val="007E0C6E"/>
    <w:rsid w:val="007E1EA8"/>
    <w:rsid w:val="007E5E59"/>
    <w:rsid w:val="007E6D98"/>
    <w:rsid w:val="007E7947"/>
    <w:rsid w:val="007F12B3"/>
    <w:rsid w:val="007F28B7"/>
    <w:rsid w:val="007F4142"/>
    <w:rsid w:val="007F78FA"/>
    <w:rsid w:val="007F7A43"/>
    <w:rsid w:val="00807DF4"/>
    <w:rsid w:val="00810D77"/>
    <w:rsid w:val="00814B70"/>
    <w:rsid w:val="0082668A"/>
    <w:rsid w:val="00826A05"/>
    <w:rsid w:val="00835952"/>
    <w:rsid w:val="00835B55"/>
    <w:rsid w:val="00836D72"/>
    <w:rsid w:val="00840A3F"/>
    <w:rsid w:val="008456B7"/>
    <w:rsid w:val="00847B05"/>
    <w:rsid w:val="00854CB2"/>
    <w:rsid w:val="00854D46"/>
    <w:rsid w:val="00860C26"/>
    <w:rsid w:val="00865835"/>
    <w:rsid w:val="00874D29"/>
    <w:rsid w:val="00877C59"/>
    <w:rsid w:val="00877ED0"/>
    <w:rsid w:val="008A7D79"/>
    <w:rsid w:val="008B0C89"/>
    <w:rsid w:val="008B3177"/>
    <w:rsid w:val="008C3789"/>
    <w:rsid w:val="008C5789"/>
    <w:rsid w:val="008C76EB"/>
    <w:rsid w:val="008C7FF0"/>
    <w:rsid w:val="008D1DC8"/>
    <w:rsid w:val="008E1D71"/>
    <w:rsid w:val="008F3987"/>
    <w:rsid w:val="008F74A3"/>
    <w:rsid w:val="0091366B"/>
    <w:rsid w:val="00920AEA"/>
    <w:rsid w:val="0092115F"/>
    <w:rsid w:val="0093139E"/>
    <w:rsid w:val="00934773"/>
    <w:rsid w:val="009453FD"/>
    <w:rsid w:val="00947049"/>
    <w:rsid w:val="009650DC"/>
    <w:rsid w:val="00966D7B"/>
    <w:rsid w:val="009762F9"/>
    <w:rsid w:val="0099282A"/>
    <w:rsid w:val="009942A3"/>
    <w:rsid w:val="009A71E4"/>
    <w:rsid w:val="009A77E7"/>
    <w:rsid w:val="009C5626"/>
    <w:rsid w:val="009E3E7F"/>
    <w:rsid w:val="009F030C"/>
    <w:rsid w:val="009F2061"/>
    <w:rsid w:val="009F6554"/>
    <w:rsid w:val="009F7A1A"/>
    <w:rsid w:val="00A12B5B"/>
    <w:rsid w:val="00A155CA"/>
    <w:rsid w:val="00A165A6"/>
    <w:rsid w:val="00A25286"/>
    <w:rsid w:val="00A26455"/>
    <w:rsid w:val="00A30AD6"/>
    <w:rsid w:val="00A318B0"/>
    <w:rsid w:val="00A35714"/>
    <w:rsid w:val="00A36598"/>
    <w:rsid w:val="00A37DD9"/>
    <w:rsid w:val="00A521F1"/>
    <w:rsid w:val="00A722FB"/>
    <w:rsid w:val="00A7390B"/>
    <w:rsid w:val="00A73B64"/>
    <w:rsid w:val="00A80451"/>
    <w:rsid w:val="00A82A97"/>
    <w:rsid w:val="00A8586E"/>
    <w:rsid w:val="00A85A89"/>
    <w:rsid w:val="00A8683A"/>
    <w:rsid w:val="00A87B02"/>
    <w:rsid w:val="00A941CC"/>
    <w:rsid w:val="00AB6559"/>
    <w:rsid w:val="00AD5EA0"/>
    <w:rsid w:val="00AE3DF4"/>
    <w:rsid w:val="00AE427B"/>
    <w:rsid w:val="00AF17AD"/>
    <w:rsid w:val="00AF5D3B"/>
    <w:rsid w:val="00AF6136"/>
    <w:rsid w:val="00AF61D9"/>
    <w:rsid w:val="00B015C5"/>
    <w:rsid w:val="00B101DC"/>
    <w:rsid w:val="00B11A5B"/>
    <w:rsid w:val="00B13D32"/>
    <w:rsid w:val="00B171B6"/>
    <w:rsid w:val="00B20A55"/>
    <w:rsid w:val="00B245FE"/>
    <w:rsid w:val="00B2502F"/>
    <w:rsid w:val="00B27738"/>
    <w:rsid w:val="00B279E1"/>
    <w:rsid w:val="00B3432F"/>
    <w:rsid w:val="00B43701"/>
    <w:rsid w:val="00B508D0"/>
    <w:rsid w:val="00B57034"/>
    <w:rsid w:val="00B80932"/>
    <w:rsid w:val="00B82105"/>
    <w:rsid w:val="00B82BBA"/>
    <w:rsid w:val="00B92A42"/>
    <w:rsid w:val="00B95EB9"/>
    <w:rsid w:val="00BA191C"/>
    <w:rsid w:val="00BA2C68"/>
    <w:rsid w:val="00BB29C1"/>
    <w:rsid w:val="00BB42DD"/>
    <w:rsid w:val="00BB462E"/>
    <w:rsid w:val="00BC03B3"/>
    <w:rsid w:val="00BC1A1E"/>
    <w:rsid w:val="00BD3DCE"/>
    <w:rsid w:val="00BE3993"/>
    <w:rsid w:val="00C01245"/>
    <w:rsid w:val="00C01437"/>
    <w:rsid w:val="00C0171F"/>
    <w:rsid w:val="00C10142"/>
    <w:rsid w:val="00C30E71"/>
    <w:rsid w:val="00C41E43"/>
    <w:rsid w:val="00C50364"/>
    <w:rsid w:val="00C50706"/>
    <w:rsid w:val="00C53701"/>
    <w:rsid w:val="00C550C8"/>
    <w:rsid w:val="00C55C32"/>
    <w:rsid w:val="00C565E9"/>
    <w:rsid w:val="00C60716"/>
    <w:rsid w:val="00C6164C"/>
    <w:rsid w:val="00C7004A"/>
    <w:rsid w:val="00C72A4C"/>
    <w:rsid w:val="00C85034"/>
    <w:rsid w:val="00C87699"/>
    <w:rsid w:val="00C9159F"/>
    <w:rsid w:val="00C918D7"/>
    <w:rsid w:val="00C91E40"/>
    <w:rsid w:val="00C92EA5"/>
    <w:rsid w:val="00C94AB4"/>
    <w:rsid w:val="00C972D3"/>
    <w:rsid w:val="00CA34CD"/>
    <w:rsid w:val="00CA3EBB"/>
    <w:rsid w:val="00CA69C3"/>
    <w:rsid w:val="00CA7113"/>
    <w:rsid w:val="00CB6044"/>
    <w:rsid w:val="00CC12A5"/>
    <w:rsid w:val="00CC31F4"/>
    <w:rsid w:val="00CC4068"/>
    <w:rsid w:val="00CD3942"/>
    <w:rsid w:val="00CD756C"/>
    <w:rsid w:val="00CF3EE7"/>
    <w:rsid w:val="00CF5C9E"/>
    <w:rsid w:val="00CF6020"/>
    <w:rsid w:val="00CF7CDF"/>
    <w:rsid w:val="00D10588"/>
    <w:rsid w:val="00D119C9"/>
    <w:rsid w:val="00D22C78"/>
    <w:rsid w:val="00D25873"/>
    <w:rsid w:val="00D31BEC"/>
    <w:rsid w:val="00D32AEF"/>
    <w:rsid w:val="00D32C04"/>
    <w:rsid w:val="00D337E0"/>
    <w:rsid w:val="00D35F58"/>
    <w:rsid w:val="00D52571"/>
    <w:rsid w:val="00D55133"/>
    <w:rsid w:val="00D551D9"/>
    <w:rsid w:val="00D55422"/>
    <w:rsid w:val="00D65253"/>
    <w:rsid w:val="00D808EC"/>
    <w:rsid w:val="00D8139C"/>
    <w:rsid w:val="00D85B6F"/>
    <w:rsid w:val="00D876CE"/>
    <w:rsid w:val="00D87CB8"/>
    <w:rsid w:val="00D929C1"/>
    <w:rsid w:val="00D9354C"/>
    <w:rsid w:val="00D94474"/>
    <w:rsid w:val="00DA4503"/>
    <w:rsid w:val="00DB0FF9"/>
    <w:rsid w:val="00DB70C9"/>
    <w:rsid w:val="00DD07AA"/>
    <w:rsid w:val="00DD4AA5"/>
    <w:rsid w:val="00DE2E7D"/>
    <w:rsid w:val="00DE475D"/>
    <w:rsid w:val="00DE5701"/>
    <w:rsid w:val="00DE69C9"/>
    <w:rsid w:val="00DF0A26"/>
    <w:rsid w:val="00E161D7"/>
    <w:rsid w:val="00E233D4"/>
    <w:rsid w:val="00E26475"/>
    <w:rsid w:val="00E27FA1"/>
    <w:rsid w:val="00E548CB"/>
    <w:rsid w:val="00E6052C"/>
    <w:rsid w:val="00E605BB"/>
    <w:rsid w:val="00E67469"/>
    <w:rsid w:val="00E74AAE"/>
    <w:rsid w:val="00E806EB"/>
    <w:rsid w:val="00E84243"/>
    <w:rsid w:val="00E8740E"/>
    <w:rsid w:val="00E90F70"/>
    <w:rsid w:val="00E9316A"/>
    <w:rsid w:val="00E941A0"/>
    <w:rsid w:val="00EA385D"/>
    <w:rsid w:val="00EB574D"/>
    <w:rsid w:val="00EB6247"/>
    <w:rsid w:val="00EC314B"/>
    <w:rsid w:val="00EC5010"/>
    <w:rsid w:val="00EC5BE9"/>
    <w:rsid w:val="00ED0B24"/>
    <w:rsid w:val="00EF4431"/>
    <w:rsid w:val="00EF5B86"/>
    <w:rsid w:val="00F01AC8"/>
    <w:rsid w:val="00F14FEE"/>
    <w:rsid w:val="00F15F0E"/>
    <w:rsid w:val="00F17624"/>
    <w:rsid w:val="00F3075B"/>
    <w:rsid w:val="00F31527"/>
    <w:rsid w:val="00F36DA3"/>
    <w:rsid w:val="00F4145D"/>
    <w:rsid w:val="00F4380E"/>
    <w:rsid w:val="00F45B22"/>
    <w:rsid w:val="00F62A02"/>
    <w:rsid w:val="00F64AE4"/>
    <w:rsid w:val="00F66B0C"/>
    <w:rsid w:val="00F722DE"/>
    <w:rsid w:val="00F72721"/>
    <w:rsid w:val="00F77964"/>
    <w:rsid w:val="00F826A7"/>
    <w:rsid w:val="00F9093F"/>
    <w:rsid w:val="00F953A8"/>
    <w:rsid w:val="00FA2B27"/>
    <w:rsid w:val="00FB1B45"/>
    <w:rsid w:val="00FC502B"/>
    <w:rsid w:val="00FD2DCB"/>
    <w:rsid w:val="00FD65F5"/>
    <w:rsid w:val="00FE7041"/>
    <w:rsid w:val="00FE74E1"/>
    <w:rsid w:val="00FF0C86"/>
    <w:rsid w:val="00FF3ED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52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paragraph" w:styleId="7">
    <w:name w:val="heading 7"/>
    <w:basedOn w:val="a"/>
    <w:next w:val="a"/>
    <w:link w:val="70"/>
    <w:qFormat/>
    <w:rsid w:val="00ED0B24"/>
    <w:pPr>
      <w:spacing w:before="240" w:after="60" w:line="240" w:lineRule="auto"/>
      <w:outlineLvl w:val="6"/>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link w:val="a8"/>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9">
    <w:name w:val="Title"/>
    <w:basedOn w:val="a"/>
    <w:link w:val="aa"/>
    <w:qFormat/>
    <w:rsid w:val="00ED0B24"/>
    <w:pPr>
      <w:spacing w:after="0" w:line="240" w:lineRule="auto"/>
      <w:jc w:val="center"/>
    </w:pPr>
    <w:rPr>
      <w:rFonts w:ascii="Times New Roman" w:eastAsia="Times New Roman" w:hAnsi="Times New Roman" w:cs="Times New Roman"/>
      <w:b/>
      <w:sz w:val="32"/>
      <w:szCs w:val="20"/>
      <w:lang w:eastAsia="ru-RU"/>
    </w:rPr>
  </w:style>
  <w:style w:type="character" w:customStyle="1" w:styleId="aa">
    <w:name w:val="Название Знак"/>
    <w:basedOn w:val="a0"/>
    <w:link w:val="a9"/>
    <w:rsid w:val="00ED0B24"/>
    <w:rPr>
      <w:rFonts w:ascii="Times New Roman" w:eastAsia="Times New Roman" w:hAnsi="Times New Roman" w:cs="Times New Roman"/>
      <w:b/>
      <w:sz w:val="32"/>
      <w:szCs w:val="20"/>
      <w:lang w:eastAsia="ru-RU"/>
    </w:rPr>
  </w:style>
  <w:style w:type="character" w:customStyle="1" w:styleId="70">
    <w:name w:val="Заголовок 7 Знак"/>
    <w:basedOn w:val="a0"/>
    <w:link w:val="7"/>
    <w:rsid w:val="00ED0B24"/>
    <w:rPr>
      <w:rFonts w:ascii="Times New Roman" w:eastAsia="Times New Roman" w:hAnsi="Times New Roman" w:cs="Times New Roman"/>
      <w:sz w:val="24"/>
      <w:szCs w:val="24"/>
      <w:lang w:eastAsia="ru-RU"/>
    </w:rPr>
  </w:style>
  <w:style w:type="paragraph" w:styleId="ab">
    <w:name w:val="Subtitle"/>
    <w:basedOn w:val="a"/>
    <w:link w:val="ac"/>
    <w:qFormat/>
    <w:rsid w:val="00ED0B24"/>
    <w:pPr>
      <w:spacing w:after="0" w:line="240" w:lineRule="auto"/>
      <w:jc w:val="center"/>
    </w:pPr>
    <w:rPr>
      <w:rFonts w:ascii="Times New Roman CYR" w:eastAsia="Times New Roman" w:hAnsi="Times New Roman CYR" w:cs="Times New Roman"/>
      <w:b/>
      <w:caps/>
      <w:sz w:val="24"/>
      <w:szCs w:val="20"/>
      <w:lang w:eastAsia="ru-RU"/>
    </w:rPr>
  </w:style>
  <w:style w:type="character" w:customStyle="1" w:styleId="ac">
    <w:name w:val="Подзаголовок Знак"/>
    <w:basedOn w:val="a0"/>
    <w:link w:val="ab"/>
    <w:rsid w:val="00ED0B24"/>
    <w:rPr>
      <w:rFonts w:ascii="Times New Roman CYR" w:eastAsia="Times New Roman" w:hAnsi="Times New Roman CYR" w:cs="Times New Roman"/>
      <w:b/>
      <w:caps/>
      <w:sz w:val="24"/>
      <w:szCs w:val="20"/>
      <w:lang w:eastAsia="ru-RU"/>
    </w:rPr>
  </w:style>
  <w:style w:type="paragraph" w:customStyle="1" w:styleId="11">
    <w:name w:val="Абзац списка1"/>
    <w:basedOn w:val="a"/>
    <w:rsid w:val="00ED0B24"/>
    <w:pPr>
      <w:spacing w:after="200" w:line="240" w:lineRule="auto"/>
      <w:ind w:left="720"/>
    </w:pPr>
    <w:rPr>
      <w:rFonts w:ascii="Calibri" w:eastAsia="Times New Roman" w:hAnsi="Calibri" w:cs="Times New Roman"/>
    </w:rPr>
  </w:style>
  <w:style w:type="character" w:customStyle="1" w:styleId="a8">
    <w:name w:val="Без интервала Знак"/>
    <w:link w:val="a7"/>
    <w:uiPriority w:val="1"/>
    <w:locked/>
    <w:rsid w:val="00444E76"/>
    <w:rPr>
      <w:rFonts w:ascii="Calibri" w:eastAsia="Calibri" w:hAnsi="Calibri" w:cs="Times New Roman"/>
    </w:rPr>
  </w:style>
  <w:style w:type="character" w:customStyle="1" w:styleId="ad">
    <w:name w:val="Основной текст_"/>
    <w:basedOn w:val="a0"/>
    <w:link w:val="12"/>
    <w:rsid w:val="008B3177"/>
    <w:rPr>
      <w:rFonts w:ascii="Times New Roman" w:eastAsia="Times New Roman" w:hAnsi="Times New Roman" w:cs="Times New Roman"/>
      <w:sz w:val="19"/>
      <w:szCs w:val="19"/>
      <w:shd w:val="clear" w:color="auto" w:fill="FFFFFF"/>
    </w:rPr>
  </w:style>
  <w:style w:type="paragraph" w:customStyle="1" w:styleId="12">
    <w:name w:val="Основной текст1"/>
    <w:basedOn w:val="a"/>
    <w:link w:val="ad"/>
    <w:rsid w:val="008B3177"/>
    <w:pPr>
      <w:shd w:val="clear" w:color="auto" w:fill="FFFFFF"/>
      <w:spacing w:after="0" w:line="0" w:lineRule="atLeast"/>
      <w:jc w:val="both"/>
    </w:pPr>
    <w:rPr>
      <w:rFonts w:ascii="Times New Roman" w:eastAsia="Times New Roman" w:hAnsi="Times New Roman" w:cs="Times New Roman"/>
      <w:sz w:val="19"/>
      <w:szCs w:val="19"/>
    </w:rPr>
  </w:style>
  <w:style w:type="paragraph" w:styleId="ae">
    <w:name w:val="Body Text"/>
    <w:basedOn w:val="a"/>
    <w:link w:val="af"/>
    <w:uiPriority w:val="99"/>
    <w:rsid w:val="008B3177"/>
    <w:pPr>
      <w:spacing w:after="0" w:line="240" w:lineRule="auto"/>
    </w:pPr>
    <w:rPr>
      <w:rFonts w:ascii="Times New Roman" w:eastAsia="Times New Roman" w:hAnsi="Times New Roman" w:cs="Times New Roman"/>
      <w:sz w:val="28"/>
      <w:szCs w:val="28"/>
      <w:lang w:eastAsia="ru-RU"/>
    </w:rPr>
  </w:style>
  <w:style w:type="character" w:customStyle="1" w:styleId="af">
    <w:name w:val="Основной текст Знак"/>
    <w:basedOn w:val="a0"/>
    <w:link w:val="ae"/>
    <w:uiPriority w:val="99"/>
    <w:rsid w:val="008B3177"/>
    <w:rPr>
      <w:rFonts w:ascii="Times New Roman" w:eastAsia="Times New Roman" w:hAnsi="Times New Roman" w:cs="Times New Roman"/>
      <w:sz w:val="28"/>
      <w:szCs w:val="28"/>
      <w:lang w:eastAsia="ru-RU"/>
    </w:rPr>
  </w:style>
  <w:style w:type="paragraph" w:customStyle="1" w:styleId="af0">
    <w:name w:val="Таблица текст"/>
    <w:basedOn w:val="a"/>
    <w:rsid w:val="008B3177"/>
    <w:pPr>
      <w:spacing w:before="40" w:after="40" w:line="240" w:lineRule="auto"/>
      <w:ind w:left="57" w:right="57"/>
    </w:pPr>
    <w:rPr>
      <w:rFonts w:ascii="Times New Roman" w:eastAsia="Times New Roman" w:hAnsi="Times New Roman" w:cs="Times New Roman"/>
      <w:lang w:eastAsia="ru-RU"/>
    </w:rPr>
  </w:style>
  <w:style w:type="character" w:customStyle="1" w:styleId="shorttext">
    <w:name w:val="short_text"/>
    <w:basedOn w:val="a0"/>
    <w:rsid w:val="00F722DE"/>
  </w:style>
  <w:style w:type="paragraph" w:customStyle="1" w:styleId="Default">
    <w:name w:val="Default"/>
    <w:rsid w:val="00C87699"/>
    <w:pPr>
      <w:autoSpaceDE w:val="0"/>
      <w:autoSpaceDN w:val="0"/>
      <w:adjustRightInd w:val="0"/>
      <w:spacing w:after="0" w:line="240" w:lineRule="auto"/>
    </w:pPr>
    <w:rPr>
      <w:rFonts w:ascii="Arial" w:eastAsia="Calibri" w:hAnsi="Arial" w:cs="Arial"/>
      <w:color w:val="000000"/>
      <w:sz w:val="24"/>
      <w:szCs w:val="24"/>
    </w:rPr>
  </w:style>
  <w:style w:type="paragraph" w:customStyle="1" w:styleId="af1">
    <w:name w:val="Базовый"/>
    <w:rsid w:val="0093139E"/>
    <w:pPr>
      <w:suppressAutoHyphens/>
      <w:spacing w:line="256" w:lineRule="auto"/>
    </w:pPr>
    <w:rPr>
      <w:rFonts w:ascii="Calibri" w:eastAsia="Lucida Sans Unicode" w:hAnsi="Calibri" w:cs="Calibri"/>
    </w:rPr>
  </w:style>
</w:styles>
</file>

<file path=word/webSettings.xml><?xml version="1.0" encoding="utf-8"?>
<w:webSettings xmlns:r="http://schemas.openxmlformats.org/officeDocument/2006/relationships" xmlns:w="http://schemas.openxmlformats.org/wordprocessingml/2006/main">
  <w:divs>
    <w:div w:id="83448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07CE6A-AB59-49FD-84BC-CAC4649D28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1504</TotalTime>
  <Pages>7</Pages>
  <Words>3491</Words>
  <Characters>19901</Characters>
  <Application>Microsoft Office Word</Application>
  <DocSecurity>0</DocSecurity>
  <Lines>165</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23346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Оксана</dc:creator>
  <cp:lastModifiedBy>user</cp:lastModifiedBy>
  <cp:revision>102</cp:revision>
  <cp:lastPrinted>2018-08-29T06:32:00Z</cp:lastPrinted>
  <dcterms:created xsi:type="dcterms:W3CDTF">2018-07-18T05:43:00Z</dcterms:created>
  <dcterms:modified xsi:type="dcterms:W3CDTF">2020-03-12T11:02:00Z</dcterms:modified>
</cp:coreProperties>
</file>